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63AB" w:rsidRPr="00EE4B4F" w:rsidRDefault="00CF63AB" w:rsidP="00CF63AB">
      <w:pPr>
        <w:pStyle w:val="Encabezado"/>
        <w:tabs>
          <w:tab w:val="clear" w:pos="4419"/>
          <w:tab w:val="clear" w:pos="8838"/>
        </w:tabs>
        <w:ind w:left="426" w:right="746"/>
        <w:jc w:val="center"/>
        <w:rPr>
          <w:rFonts w:ascii="Arial" w:hAnsi="Arial" w:cs="Arial"/>
          <w:b/>
          <w:bCs/>
          <w:u w:val="single"/>
          <w:lang w:val="es-MX"/>
        </w:rPr>
      </w:pPr>
      <w:r w:rsidRPr="00EE4B4F">
        <w:rPr>
          <w:rFonts w:ascii="Arial" w:hAnsi="Arial" w:cs="Arial"/>
          <w:b/>
          <w:bCs/>
          <w:u w:val="single"/>
          <w:lang w:val="es-MX"/>
        </w:rPr>
        <w:t>TÉRMINOS DE REFERENCIA</w:t>
      </w:r>
    </w:p>
    <w:p w:rsidR="00CF63AB" w:rsidRPr="00EE4B4F" w:rsidRDefault="00CF63AB" w:rsidP="00CF63AB">
      <w:pPr>
        <w:pStyle w:val="Encabezado"/>
        <w:tabs>
          <w:tab w:val="clear" w:pos="4419"/>
          <w:tab w:val="clear" w:pos="8838"/>
        </w:tabs>
        <w:ind w:left="426" w:right="746"/>
        <w:jc w:val="center"/>
        <w:rPr>
          <w:rFonts w:ascii="Arial" w:hAnsi="Arial" w:cs="Arial"/>
          <w:b/>
          <w:bCs/>
          <w:u w:val="single"/>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D254E1" w:rsidRDefault="007B5D34" w:rsidP="00614CBE">
      <w:pPr>
        <w:pStyle w:val="Encabezado"/>
        <w:tabs>
          <w:tab w:val="clear" w:pos="4419"/>
          <w:tab w:val="clear" w:pos="8838"/>
        </w:tabs>
        <w:ind w:left="426"/>
        <w:jc w:val="both"/>
        <w:rPr>
          <w:rFonts w:ascii="Arial" w:hAnsi="Arial" w:cs="Arial"/>
          <w:b/>
          <w:lang w:val="es-MX"/>
        </w:rPr>
      </w:pPr>
      <w:r w:rsidRPr="007B5D34">
        <w:rPr>
          <w:rFonts w:ascii="Arial" w:hAnsi="Arial" w:cs="Arial"/>
          <w:b/>
          <w:lang w:val="es-MX"/>
        </w:rPr>
        <w:t>CONSTRUCCIÓN DE OBRA NUEVA EN LOS  ESPACIOS EDUCATIVOS FEDERALES DE EDUCACIÓN MEDIA SUPERIOR EN  LA PREPARATORIA FEDERAL LÁZARO CÁRDENAS III, UBICADA EN PARQUE INDUSTRIAL VALLE DEL SUR</w:t>
      </w:r>
      <w:r>
        <w:rPr>
          <w:rFonts w:ascii="Arial" w:hAnsi="Arial" w:cs="Arial"/>
          <w:b/>
          <w:lang w:val="es-MX"/>
        </w:rPr>
        <w:t xml:space="preserve"> II</w:t>
      </w:r>
      <w:r w:rsidRPr="007B5D34">
        <w:rPr>
          <w:rFonts w:ascii="Arial" w:hAnsi="Arial" w:cs="Arial"/>
          <w:b/>
          <w:lang w:val="es-MX"/>
        </w:rPr>
        <w:t>, EN EL ESTADO DE BAJA CALIFORNIA.</w:t>
      </w:r>
    </w:p>
    <w:p w:rsidR="00530E42" w:rsidRPr="00EE4B4F" w:rsidRDefault="00530E42" w:rsidP="00614CBE">
      <w:pPr>
        <w:pStyle w:val="Encabezado"/>
        <w:tabs>
          <w:tab w:val="clear" w:pos="4419"/>
          <w:tab w:val="clear" w:pos="8838"/>
        </w:tabs>
        <w:ind w:left="426"/>
        <w:rPr>
          <w:rFonts w:ascii="Arial" w:hAnsi="Arial" w:cs="Arial"/>
          <w:b/>
          <w:bCs/>
          <w:u w:val="single"/>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r w:rsidRPr="00EE4B4F">
        <w:rPr>
          <w:rFonts w:ascii="Arial" w:hAnsi="Arial" w:cs="Arial"/>
          <w:b/>
          <w:bCs/>
          <w:lang w:val="es-MX"/>
        </w:rPr>
        <w:t>Índice</w:t>
      </w: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lang w:val="es-MX"/>
        </w:rPr>
      </w:pPr>
      <w:r w:rsidRPr="00EE4B4F">
        <w:rPr>
          <w:rFonts w:ascii="Arial" w:hAnsi="Arial" w:cs="Arial"/>
          <w:b/>
          <w:bCs/>
          <w:lang w:val="es-MX"/>
        </w:rPr>
        <w:tab/>
        <w:t xml:space="preserve">Introducción </w:t>
      </w:r>
    </w:p>
    <w:p w:rsidR="00CF63AB" w:rsidRPr="00EE4B4F" w:rsidRDefault="00CF63AB" w:rsidP="00CF63AB">
      <w:pPr>
        <w:pStyle w:val="Encabezado"/>
        <w:tabs>
          <w:tab w:val="clear" w:pos="4419"/>
          <w:tab w:val="clear" w:pos="8838"/>
        </w:tabs>
        <w:ind w:left="426" w:right="746"/>
        <w:rPr>
          <w:rFonts w:ascii="Arial" w:hAnsi="Arial" w:cs="Arial"/>
          <w:lang w:val="es-MX"/>
        </w:rPr>
      </w:pPr>
      <w:r w:rsidRPr="00EE4B4F">
        <w:rPr>
          <w:rFonts w:ascii="Arial" w:hAnsi="Arial" w:cs="Arial"/>
          <w:lang w:val="es-MX"/>
        </w:rPr>
        <w:tab/>
      </w:r>
      <w:r w:rsidRPr="00EE4B4F">
        <w:rPr>
          <w:rFonts w:ascii="Arial" w:hAnsi="Arial" w:cs="Arial"/>
          <w:b/>
          <w:bCs/>
          <w:lang w:val="es-MX"/>
        </w:rPr>
        <w:t xml:space="preserve">Antecedentes </w:t>
      </w:r>
    </w:p>
    <w:p w:rsidR="00CF63AB" w:rsidRPr="00EE4B4F" w:rsidRDefault="00CF63AB" w:rsidP="00CF63AB">
      <w:pPr>
        <w:pStyle w:val="Encabezado"/>
        <w:tabs>
          <w:tab w:val="clear" w:pos="4419"/>
          <w:tab w:val="clear" w:pos="8838"/>
        </w:tabs>
        <w:ind w:left="426" w:right="746"/>
        <w:rPr>
          <w:rFonts w:ascii="Arial" w:hAnsi="Arial" w:cs="Arial"/>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r w:rsidRPr="00EE4B4F">
        <w:rPr>
          <w:rFonts w:ascii="Arial" w:hAnsi="Arial" w:cs="Arial"/>
          <w:b/>
          <w:bCs/>
          <w:lang w:val="es-MX"/>
        </w:rPr>
        <w:t>1.-</w:t>
      </w:r>
      <w:r w:rsidRPr="00EE4B4F">
        <w:rPr>
          <w:rFonts w:ascii="Arial" w:hAnsi="Arial" w:cs="Arial"/>
          <w:b/>
          <w:bCs/>
          <w:lang w:val="es-MX"/>
        </w:rPr>
        <w:tab/>
        <w:t>DESCRIPCIÓN DETALLADA DE LOS TRABAJOS</w:t>
      </w:r>
      <w:r w:rsidRPr="00EE4B4F">
        <w:rPr>
          <w:rFonts w:ascii="Arial" w:hAnsi="Arial" w:cs="Arial"/>
          <w:b/>
          <w:bCs/>
          <w:lang w:val="es-MX"/>
        </w:rPr>
        <w:tab/>
      </w:r>
      <w:r w:rsidRPr="00EE4B4F">
        <w:rPr>
          <w:rFonts w:ascii="Arial" w:hAnsi="Arial" w:cs="Arial"/>
          <w:b/>
          <w:bCs/>
          <w:lang w:val="es-MX"/>
        </w:rPr>
        <w:tab/>
      </w:r>
      <w:r w:rsidRPr="00EE4B4F">
        <w:rPr>
          <w:rFonts w:ascii="Arial" w:hAnsi="Arial" w:cs="Arial"/>
          <w:b/>
          <w:bCs/>
          <w:lang w:val="es-MX"/>
        </w:rPr>
        <w:tab/>
      </w: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r w:rsidRPr="00EE4B4F">
        <w:rPr>
          <w:rFonts w:ascii="Arial" w:hAnsi="Arial" w:cs="Arial"/>
          <w:b/>
          <w:bCs/>
          <w:lang w:val="es-MX"/>
        </w:rPr>
        <w:tab/>
        <w:t>Objetivo General</w:t>
      </w:r>
    </w:p>
    <w:p w:rsidR="00CF63AB" w:rsidRPr="00EE4B4F" w:rsidRDefault="00CF63AB" w:rsidP="00CF63AB">
      <w:pPr>
        <w:pStyle w:val="Encabezado"/>
        <w:tabs>
          <w:tab w:val="clear" w:pos="4419"/>
          <w:tab w:val="clear" w:pos="8838"/>
        </w:tabs>
        <w:ind w:left="426" w:right="746"/>
        <w:rPr>
          <w:rFonts w:ascii="Arial" w:hAnsi="Arial" w:cs="Arial"/>
          <w:b/>
          <w:bCs/>
          <w:lang w:val="es-MX"/>
        </w:rPr>
      </w:pPr>
      <w:r w:rsidRPr="00EE4B4F">
        <w:rPr>
          <w:rFonts w:ascii="Arial" w:hAnsi="Arial" w:cs="Arial"/>
          <w:b/>
          <w:bCs/>
          <w:lang w:val="es-MX"/>
        </w:rPr>
        <w:tab/>
        <w:t>Alcances de los trabajos</w:t>
      </w:r>
    </w:p>
    <w:p w:rsidR="00CF63AB" w:rsidRPr="00EE4B4F" w:rsidRDefault="00CF63AB" w:rsidP="00CF63AB">
      <w:pPr>
        <w:pStyle w:val="Encabezado"/>
        <w:tabs>
          <w:tab w:val="clear" w:pos="4419"/>
          <w:tab w:val="clear" w:pos="8838"/>
        </w:tabs>
        <w:ind w:left="426" w:right="746"/>
        <w:rPr>
          <w:rFonts w:ascii="Arial" w:hAnsi="Arial" w:cs="Arial"/>
          <w:lang w:val="es-MX"/>
        </w:rPr>
      </w:pPr>
      <w:r w:rsidRPr="00EE4B4F">
        <w:rPr>
          <w:rFonts w:ascii="Arial" w:hAnsi="Arial" w:cs="Arial"/>
          <w:b/>
          <w:bCs/>
          <w:lang w:val="es-MX"/>
        </w:rPr>
        <w:t>1.1</w:t>
      </w:r>
      <w:r w:rsidRPr="00EE4B4F">
        <w:rPr>
          <w:rFonts w:ascii="Arial" w:hAnsi="Arial" w:cs="Arial"/>
          <w:b/>
          <w:bCs/>
          <w:lang w:val="es-MX"/>
        </w:rPr>
        <w:tab/>
      </w:r>
      <w:r w:rsidRPr="00EE4B4F">
        <w:rPr>
          <w:rFonts w:ascii="Arial" w:hAnsi="Arial" w:cs="Arial"/>
          <w:lang w:val="es-MX"/>
        </w:rPr>
        <w:t>Plan de trabajo</w:t>
      </w:r>
    </w:p>
    <w:p w:rsidR="00CF63AB" w:rsidRPr="00EE4B4F" w:rsidRDefault="00CF63AB" w:rsidP="00CF63AB">
      <w:pPr>
        <w:pStyle w:val="Encabezado"/>
        <w:tabs>
          <w:tab w:val="clear" w:pos="4419"/>
          <w:tab w:val="clear" w:pos="8838"/>
        </w:tabs>
        <w:ind w:left="426" w:right="746"/>
        <w:rPr>
          <w:rFonts w:ascii="Arial" w:hAnsi="Arial" w:cs="Arial"/>
          <w:lang w:val="es-MX"/>
        </w:rPr>
      </w:pPr>
      <w:r w:rsidRPr="00EE4B4F">
        <w:rPr>
          <w:rFonts w:ascii="Arial" w:hAnsi="Arial" w:cs="Arial"/>
          <w:b/>
          <w:bCs/>
          <w:lang w:val="es-MX"/>
        </w:rPr>
        <w:t>1.2</w:t>
      </w:r>
      <w:r w:rsidRPr="00EE4B4F">
        <w:rPr>
          <w:rFonts w:ascii="Arial" w:hAnsi="Arial" w:cs="Arial"/>
          <w:b/>
          <w:bCs/>
          <w:lang w:val="es-MX"/>
        </w:rPr>
        <w:tab/>
      </w:r>
      <w:r w:rsidRPr="00EE4B4F">
        <w:rPr>
          <w:rFonts w:ascii="Arial" w:hAnsi="Arial" w:cs="Arial"/>
          <w:lang w:val="es-MX"/>
        </w:rPr>
        <w:t>Reuniones de análisis y control</w:t>
      </w:r>
    </w:p>
    <w:p w:rsidR="00CF63AB" w:rsidRPr="00EE4B4F" w:rsidRDefault="00CF63AB" w:rsidP="00CF63AB">
      <w:pPr>
        <w:pStyle w:val="Encabezado"/>
        <w:tabs>
          <w:tab w:val="clear" w:pos="4419"/>
          <w:tab w:val="clear" w:pos="8838"/>
        </w:tabs>
        <w:ind w:left="426" w:right="746"/>
        <w:rPr>
          <w:rFonts w:ascii="Arial" w:hAnsi="Arial" w:cs="Arial"/>
          <w:lang w:val="es-MX"/>
        </w:rPr>
      </w:pPr>
      <w:r w:rsidRPr="00EE4B4F">
        <w:rPr>
          <w:rFonts w:ascii="Arial" w:hAnsi="Arial" w:cs="Arial"/>
          <w:b/>
          <w:bCs/>
          <w:lang w:val="es-MX"/>
        </w:rPr>
        <w:t>1.3</w:t>
      </w:r>
      <w:r w:rsidRPr="00EE4B4F">
        <w:rPr>
          <w:rFonts w:ascii="Arial" w:hAnsi="Arial" w:cs="Arial"/>
          <w:b/>
          <w:bCs/>
          <w:lang w:val="es-MX"/>
        </w:rPr>
        <w:tab/>
      </w:r>
      <w:r w:rsidRPr="00EE4B4F">
        <w:rPr>
          <w:rFonts w:ascii="Arial" w:hAnsi="Arial" w:cs="Arial"/>
          <w:lang w:val="es-MX"/>
        </w:rPr>
        <w:t>Bitácora</w:t>
      </w:r>
    </w:p>
    <w:p w:rsidR="00CF63AB" w:rsidRPr="00EE4B4F" w:rsidRDefault="00CF63AB" w:rsidP="00CF63AB">
      <w:pPr>
        <w:pStyle w:val="Encabezado"/>
        <w:tabs>
          <w:tab w:val="clear" w:pos="4419"/>
          <w:tab w:val="clear" w:pos="8838"/>
        </w:tabs>
        <w:ind w:left="426" w:right="746"/>
        <w:rPr>
          <w:rFonts w:ascii="Arial" w:hAnsi="Arial" w:cs="Arial"/>
          <w:b/>
          <w:bCs/>
          <w:lang w:val="es-MX"/>
        </w:rPr>
      </w:pPr>
      <w:r w:rsidRPr="00EE4B4F">
        <w:rPr>
          <w:rFonts w:ascii="Arial" w:hAnsi="Arial" w:cs="Arial"/>
          <w:b/>
          <w:bCs/>
          <w:lang w:val="es-MX"/>
        </w:rPr>
        <w:t>2.-</w:t>
      </w:r>
      <w:r w:rsidRPr="00EE4B4F">
        <w:rPr>
          <w:rFonts w:ascii="Arial" w:hAnsi="Arial" w:cs="Arial"/>
          <w:b/>
          <w:bCs/>
          <w:lang w:val="es-MX"/>
        </w:rPr>
        <w:tab/>
      </w:r>
      <w:r w:rsidRPr="00EE4B4F">
        <w:rPr>
          <w:rFonts w:ascii="Arial" w:hAnsi="Arial" w:cs="Arial"/>
          <w:b/>
          <w:bCs/>
          <w:lang w:val="es-MX"/>
        </w:rPr>
        <w:tab/>
      </w:r>
      <w:r w:rsidRPr="00EE4B4F">
        <w:rPr>
          <w:rFonts w:ascii="Arial" w:hAnsi="Arial" w:cs="Arial"/>
          <w:bCs/>
          <w:lang w:val="es-MX"/>
        </w:rPr>
        <w:t>Especificaciones Generales</w:t>
      </w:r>
    </w:p>
    <w:p w:rsidR="00CF63AB" w:rsidRPr="00EE4B4F" w:rsidRDefault="00CF63AB" w:rsidP="00CF63AB">
      <w:pPr>
        <w:pStyle w:val="Encabezado"/>
        <w:tabs>
          <w:tab w:val="clear" w:pos="4419"/>
          <w:tab w:val="clear" w:pos="8838"/>
        </w:tabs>
        <w:ind w:left="426" w:right="746"/>
        <w:rPr>
          <w:rFonts w:ascii="Arial" w:hAnsi="Arial" w:cs="Arial"/>
          <w:b/>
          <w:bCs/>
          <w:lang w:val="es-MX"/>
        </w:rPr>
      </w:pPr>
      <w:r w:rsidRPr="00EE4B4F">
        <w:rPr>
          <w:rFonts w:ascii="Arial" w:hAnsi="Arial" w:cs="Arial"/>
          <w:b/>
          <w:bCs/>
          <w:lang w:val="es-MX"/>
        </w:rPr>
        <w:t>3.-</w:t>
      </w:r>
      <w:r w:rsidRPr="00EE4B4F">
        <w:rPr>
          <w:rFonts w:ascii="Arial" w:hAnsi="Arial" w:cs="Arial"/>
          <w:b/>
          <w:bCs/>
          <w:lang w:val="es-MX"/>
        </w:rPr>
        <w:tab/>
      </w:r>
      <w:r w:rsidRPr="00EE4B4F">
        <w:rPr>
          <w:rFonts w:ascii="Arial" w:hAnsi="Arial" w:cs="Arial"/>
          <w:b/>
          <w:bCs/>
          <w:lang w:val="es-MX"/>
        </w:rPr>
        <w:tab/>
      </w:r>
      <w:r w:rsidRPr="00EE4B4F">
        <w:rPr>
          <w:rFonts w:ascii="Arial" w:hAnsi="Arial" w:cs="Arial"/>
          <w:bCs/>
          <w:lang w:val="es-MX"/>
        </w:rPr>
        <w:t>Especificaciones Particulares</w:t>
      </w: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Default="00CF63AB" w:rsidP="00CF63AB">
      <w:pPr>
        <w:pStyle w:val="Encabezado"/>
        <w:tabs>
          <w:tab w:val="clear" w:pos="4419"/>
          <w:tab w:val="clear" w:pos="8838"/>
        </w:tabs>
        <w:ind w:left="426" w:right="746"/>
        <w:rPr>
          <w:rFonts w:ascii="Arial" w:hAnsi="Arial" w:cs="Arial"/>
          <w:b/>
          <w:bCs/>
          <w:lang w:val="es-MX"/>
        </w:rPr>
      </w:pPr>
    </w:p>
    <w:p w:rsidR="0091166F" w:rsidRPr="00EE4B4F" w:rsidRDefault="0091166F"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CF63AB">
      <w:pPr>
        <w:pStyle w:val="Encabezado"/>
        <w:tabs>
          <w:tab w:val="clear" w:pos="4419"/>
          <w:tab w:val="clear" w:pos="8838"/>
        </w:tabs>
        <w:ind w:left="426" w:right="746"/>
        <w:rPr>
          <w:rFonts w:ascii="Arial" w:hAnsi="Arial" w:cs="Arial"/>
          <w:b/>
          <w:bCs/>
          <w:lang w:val="es-MX"/>
        </w:rPr>
      </w:pPr>
      <w:r w:rsidRPr="00EE4B4F">
        <w:rPr>
          <w:rFonts w:ascii="Arial" w:hAnsi="Arial" w:cs="Arial"/>
          <w:b/>
          <w:bCs/>
          <w:lang w:val="es-MX"/>
        </w:rPr>
        <w:lastRenderedPageBreak/>
        <w:t>Introducción</w:t>
      </w:r>
    </w:p>
    <w:p w:rsidR="00CF63AB" w:rsidRPr="00EE4B4F" w:rsidRDefault="00CF63AB" w:rsidP="00CF63AB">
      <w:pPr>
        <w:pStyle w:val="Encabezado"/>
        <w:tabs>
          <w:tab w:val="clear" w:pos="4419"/>
          <w:tab w:val="clear" w:pos="8838"/>
        </w:tabs>
        <w:ind w:left="426" w:right="746"/>
        <w:rPr>
          <w:rFonts w:ascii="Arial" w:hAnsi="Arial" w:cs="Arial"/>
          <w:b/>
          <w:bCs/>
          <w:lang w:val="es-MX"/>
        </w:rPr>
      </w:pPr>
    </w:p>
    <w:p w:rsidR="00CF63AB" w:rsidRPr="00EE4B4F" w:rsidRDefault="00CF63AB"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El Instituto Nacional de la Infraestructura Física Educativa (INIFED), en el marco del Convenio de Coordinación firmado entre la Secretaría de Educación Pública (SEP),</w:t>
      </w:r>
      <w:r w:rsidR="00CF17BB">
        <w:rPr>
          <w:rFonts w:ascii="Arial" w:hAnsi="Arial" w:cs="Arial"/>
          <w:lang w:val="es-MX"/>
        </w:rPr>
        <w:t xml:space="preserve"> por conducto de la Subsecretarí</w:t>
      </w:r>
      <w:r w:rsidRPr="00EE4B4F">
        <w:rPr>
          <w:rFonts w:ascii="Arial" w:hAnsi="Arial" w:cs="Arial"/>
          <w:lang w:val="es-MX"/>
        </w:rPr>
        <w:t xml:space="preserve">a de Educación </w:t>
      </w:r>
      <w:r w:rsidR="00EE4B4F">
        <w:rPr>
          <w:rFonts w:ascii="Arial" w:hAnsi="Arial" w:cs="Arial"/>
          <w:lang w:val="es-MX"/>
        </w:rPr>
        <w:t xml:space="preserve">Media </w:t>
      </w:r>
      <w:r w:rsidRPr="00EE4B4F">
        <w:rPr>
          <w:rFonts w:ascii="Arial" w:hAnsi="Arial" w:cs="Arial"/>
          <w:lang w:val="es-MX"/>
        </w:rPr>
        <w:t>Superior (</w:t>
      </w:r>
      <w:r w:rsidRPr="00EE4B4F">
        <w:rPr>
          <w:rFonts w:ascii="Arial" w:hAnsi="Arial" w:cs="Arial"/>
          <w:bCs/>
          <w:lang w:val="es-MX"/>
        </w:rPr>
        <w:t>SE</w:t>
      </w:r>
      <w:r w:rsidR="00EE4B4F">
        <w:rPr>
          <w:rFonts w:ascii="Arial" w:hAnsi="Arial" w:cs="Arial"/>
          <w:bCs/>
          <w:lang w:val="es-MX"/>
        </w:rPr>
        <w:t>M</w:t>
      </w:r>
      <w:r w:rsidRPr="00EE4B4F">
        <w:rPr>
          <w:rFonts w:ascii="Arial" w:hAnsi="Arial" w:cs="Arial"/>
          <w:bCs/>
          <w:lang w:val="es-MX"/>
        </w:rPr>
        <w:t>S</w:t>
      </w:r>
      <w:r w:rsidRPr="00EE4B4F">
        <w:rPr>
          <w:rFonts w:ascii="Arial" w:hAnsi="Arial" w:cs="Arial"/>
          <w:lang w:val="es-MX"/>
        </w:rPr>
        <w:t>), tiene encomendado el desarrollo y ejecución de las obras de construcción, mantenimiento, adecuación y rehabilitación en los Espacios Educativos Federales</w:t>
      </w:r>
      <w:r w:rsidR="00D254E1">
        <w:rPr>
          <w:rFonts w:ascii="Arial" w:hAnsi="Arial" w:cs="Arial"/>
          <w:lang w:val="es-MX"/>
        </w:rPr>
        <w:t>, bajo el programa “SEMS 2013”</w:t>
      </w:r>
      <w:r w:rsidRPr="00EE4B4F">
        <w:rPr>
          <w:rFonts w:ascii="Arial" w:hAnsi="Arial" w:cs="Arial"/>
          <w:lang w:val="es-MX"/>
        </w:rPr>
        <w:t>.</w:t>
      </w:r>
    </w:p>
    <w:p w:rsidR="00CF63AB" w:rsidRPr="00EE4B4F" w:rsidRDefault="00CF63AB" w:rsidP="00EE4B4F">
      <w:pPr>
        <w:pStyle w:val="Encabezado"/>
        <w:tabs>
          <w:tab w:val="clear" w:pos="4419"/>
          <w:tab w:val="clear" w:pos="8838"/>
        </w:tabs>
        <w:jc w:val="both"/>
        <w:rPr>
          <w:rFonts w:ascii="Arial" w:hAnsi="Arial" w:cs="Arial"/>
          <w:lang w:val="es-MX"/>
        </w:rPr>
      </w:pPr>
    </w:p>
    <w:p w:rsidR="00CF63AB" w:rsidRPr="00EE4B4F" w:rsidRDefault="00CF63AB" w:rsidP="00EE4B4F">
      <w:pPr>
        <w:pStyle w:val="Encabezado"/>
        <w:tabs>
          <w:tab w:val="clear" w:pos="4419"/>
          <w:tab w:val="clear" w:pos="8838"/>
        </w:tabs>
        <w:ind w:left="426"/>
        <w:jc w:val="both"/>
        <w:rPr>
          <w:rFonts w:ascii="Arial" w:hAnsi="Arial" w:cs="Arial"/>
          <w:b/>
          <w:bCs/>
          <w:lang w:val="es-MX"/>
        </w:rPr>
      </w:pPr>
    </w:p>
    <w:p w:rsidR="00CF63AB" w:rsidRPr="00EE4B4F" w:rsidRDefault="00CF63AB" w:rsidP="00EE4B4F">
      <w:pPr>
        <w:pStyle w:val="Encabezado"/>
        <w:tabs>
          <w:tab w:val="clear" w:pos="4419"/>
          <w:tab w:val="clear" w:pos="8838"/>
        </w:tabs>
        <w:ind w:left="426"/>
        <w:jc w:val="both"/>
        <w:rPr>
          <w:rFonts w:ascii="Arial" w:hAnsi="Arial" w:cs="Arial"/>
          <w:b/>
          <w:bCs/>
          <w:lang w:val="es-MX"/>
        </w:rPr>
      </w:pPr>
      <w:r w:rsidRPr="00EE4B4F">
        <w:rPr>
          <w:rFonts w:ascii="Arial" w:hAnsi="Arial" w:cs="Arial"/>
          <w:b/>
          <w:bCs/>
          <w:lang w:val="es-MX"/>
        </w:rPr>
        <w:t>Antecedentes</w:t>
      </w:r>
    </w:p>
    <w:p w:rsidR="00CF63AB" w:rsidRPr="00EE4B4F" w:rsidRDefault="00CF63AB" w:rsidP="00EE4B4F">
      <w:pPr>
        <w:pStyle w:val="Encabezado"/>
        <w:tabs>
          <w:tab w:val="clear" w:pos="4419"/>
          <w:tab w:val="clear" w:pos="8838"/>
        </w:tabs>
        <w:ind w:left="426"/>
        <w:jc w:val="both"/>
        <w:rPr>
          <w:rFonts w:ascii="Arial" w:hAnsi="Arial" w:cs="Arial"/>
          <w:b/>
          <w:bCs/>
          <w:lang w:val="es-MX"/>
        </w:rPr>
      </w:pPr>
    </w:p>
    <w:p w:rsidR="00CF63AB" w:rsidRPr="00EE4B4F" w:rsidRDefault="00CF63AB" w:rsidP="00EE4B4F">
      <w:pPr>
        <w:pStyle w:val="Encabezado"/>
        <w:tabs>
          <w:tab w:val="clear" w:pos="4419"/>
          <w:tab w:val="clear" w:pos="8838"/>
        </w:tabs>
        <w:ind w:left="426"/>
        <w:jc w:val="both"/>
        <w:rPr>
          <w:rFonts w:ascii="Arial" w:hAnsi="Arial" w:cs="Arial"/>
          <w:b/>
          <w:bCs/>
          <w:lang w:val="es-MX"/>
        </w:rPr>
      </w:pPr>
      <w:r w:rsidRPr="00EE4B4F">
        <w:rPr>
          <w:rFonts w:ascii="Arial" w:hAnsi="Arial" w:cs="Arial"/>
          <w:b/>
          <w:bCs/>
          <w:lang w:val="es-MX"/>
        </w:rPr>
        <w:t>ACCIONES</w:t>
      </w:r>
    </w:p>
    <w:p w:rsidR="00CF63AB" w:rsidRPr="00EE4B4F" w:rsidRDefault="00CF63AB"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 xml:space="preserve">Como parte de las acciones encomendadas al Instituto Nacional de la Infraestructura Física Educativa por medio del Convenio de Coordinación, se encuentra el </w:t>
      </w:r>
      <w:r w:rsidRPr="00EE4B4F">
        <w:rPr>
          <w:rFonts w:ascii="Arial" w:hAnsi="Arial" w:cs="Arial"/>
          <w:b/>
          <w:bCs/>
          <w:lang w:val="es-MX"/>
        </w:rPr>
        <w:t xml:space="preserve">“Programa de Infraestructura para la Educación </w:t>
      </w:r>
      <w:r w:rsidR="003E6620">
        <w:rPr>
          <w:rFonts w:ascii="Arial" w:hAnsi="Arial" w:cs="Arial"/>
          <w:b/>
          <w:bCs/>
          <w:lang w:val="es-MX"/>
        </w:rPr>
        <w:t xml:space="preserve">Media </w:t>
      </w:r>
      <w:r w:rsidRPr="00EE4B4F">
        <w:rPr>
          <w:rFonts w:ascii="Arial" w:hAnsi="Arial" w:cs="Arial"/>
          <w:b/>
          <w:bCs/>
          <w:lang w:val="es-MX"/>
        </w:rPr>
        <w:t xml:space="preserve">Superior”, </w:t>
      </w:r>
      <w:r w:rsidRPr="00EE4B4F">
        <w:rPr>
          <w:rFonts w:ascii="Arial" w:hAnsi="Arial" w:cs="Arial"/>
          <w:lang w:val="es-MX"/>
        </w:rPr>
        <w:t xml:space="preserve">que tiene por objeto el desarrollo y ejecución de las obras de construcción, mantenimiento y rehabilitación de los espacios Educativos Federales de Educación  </w:t>
      </w:r>
      <w:r w:rsidR="00CF17BB">
        <w:rPr>
          <w:rFonts w:ascii="Arial" w:hAnsi="Arial" w:cs="Arial"/>
          <w:lang w:val="es-MX"/>
        </w:rPr>
        <w:t>Media Superior</w:t>
      </w:r>
      <w:r w:rsidRPr="00EE4B4F">
        <w:rPr>
          <w:rFonts w:ascii="Arial" w:hAnsi="Arial" w:cs="Arial"/>
          <w:lang w:val="es-MX"/>
        </w:rPr>
        <w:t>.</w:t>
      </w:r>
    </w:p>
    <w:p w:rsidR="00CF63AB" w:rsidRPr="00EE4B4F" w:rsidRDefault="00CF63AB" w:rsidP="00EE4B4F">
      <w:pPr>
        <w:pStyle w:val="Encabezado"/>
        <w:tabs>
          <w:tab w:val="clear" w:pos="4419"/>
          <w:tab w:val="clear" w:pos="8838"/>
        </w:tabs>
        <w:ind w:left="426"/>
        <w:rPr>
          <w:rFonts w:ascii="Arial" w:hAnsi="Arial" w:cs="Arial"/>
          <w:lang w:val="es-MX"/>
        </w:rPr>
      </w:pPr>
    </w:p>
    <w:p w:rsidR="00CF63AB" w:rsidRPr="00EE4B4F" w:rsidRDefault="00CF63AB" w:rsidP="00EE4B4F">
      <w:pPr>
        <w:pStyle w:val="Encabezado"/>
        <w:tabs>
          <w:tab w:val="clear" w:pos="4419"/>
          <w:tab w:val="clear" w:pos="8838"/>
        </w:tabs>
        <w:ind w:left="426"/>
        <w:rPr>
          <w:rFonts w:ascii="Arial" w:hAnsi="Arial" w:cs="Arial"/>
          <w:b/>
          <w:bCs/>
          <w:lang w:val="es-MX"/>
        </w:rPr>
      </w:pPr>
      <w:r w:rsidRPr="00EE4B4F">
        <w:rPr>
          <w:rFonts w:ascii="Arial" w:hAnsi="Arial" w:cs="Arial"/>
          <w:b/>
          <w:bCs/>
          <w:lang w:val="es-MX"/>
        </w:rPr>
        <w:t>INMUEBLE</w:t>
      </w:r>
    </w:p>
    <w:p w:rsidR="00CF63AB" w:rsidRPr="00EE4B4F" w:rsidRDefault="00CF63AB"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La obra consistente en</w:t>
      </w:r>
      <w:r w:rsidR="00D254E1">
        <w:rPr>
          <w:rFonts w:ascii="Arial" w:hAnsi="Arial" w:cs="Arial"/>
          <w:lang w:val="es-MX"/>
        </w:rPr>
        <w:t xml:space="preserve"> la </w:t>
      </w:r>
      <w:r w:rsidR="007B5D34">
        <w:rPr>
          <w:rFonts w:ascii="Arial" w:hAnsi="Arial" w:cs="Arial"/>
          <w:b/>
          <w:sz w:val="22"/>
          <w:szCs w:val="22"/>
        </w:rPr>
        <w:t>C</w:t>
      </w:r>
      <w:r w:rsidR="007B5D34" w:rsidRPr="007B5D34">
        <w:rPr>
          <w:rFonts w:ascii="Arial" w:hAnsi="Arial" w:cs="Arial"/>
          <w:b/>
          <w:sz w:val="22"/>
          <w:szCs w:val="22"/>
        </w:rPr>
        <w:t xml:space="preserve">onstrucción de obra nueva en los  </w:t>
      </w:r>
      <w:r w:rsidR="007B5D34">
        <w:rPr>
          <w:rFonts w:ascii="Arial" w:hAnsi="Arial" w:cs="Arial"/>
          <w:b/>
          <w:sz w:val="22"/>
          <w:szCs w:val="22"/>
        </w:rPr>
        <w:t>E</w:t>
      </w:r>
      <w:r w:rsidR="007B5D34" w:rsidRPr="007B5D34">
        <w:rPr>
          <w:rFonts w:ascii="Arial" w:hAnsi="Arial" w:cs="Arial"/>
          <w:b/>
          <w:sz w:val="22"/>
          <w:szCs w:val="22"/>
        </w:rPr>
        <w:t xml:space="preserve">spacios </w:t>
      </w:r>
      <w:r w:rsidR="007B5D34">
        <w:rPr>
          <w:rFonts w:ascii="Arial" w:hAnsi="Arial" w:cs="Arial"/>
          <w:b/>
          <w:sz w:val="22"/>
          <w:szCs w:val="22"/>
        </w:rPr>
        <w:t>E</w:t>
      </w:r>
      <w:r w:rsidR="007B5D34" w:rsidRPr="007B5D34">
        <w:rPr>
          <w:rFonts w:ascii="Arial" w:hAnsi="Arial" w:cs="Arial"/>
          <w:b/>
          <w:sz w:val="22"/>
          <w:szCs w:val="22"/>
        </w:rPr>
        <w:t xml:space="preserve">ducativos </w:t>
      </w:r>
      <w:r w:rsidR="007B5D34">
        <w:rPr>
          <w:rFonts w:ascii="Arial" w:hAnsi="Arial" w:cs="Arial"/>
          <w:b/>
          <w:sz w:val="22"/>
          <w:szCs w:val="22"/>
        </w:rPr>
        <w:t>F</w:t>
      </w:r>
      <w:r w:rsidR="007B5D34" w:rsidRPr="007B5D34">
        <w:rPr>
          <w:rFonts w:ascii="Arial" w:hAnsi="Arial" w:cs="Arial"/>
          <w:b/>
          <w:sz w:val="22"/>
          <w:szCs w:val="22"/>
        </w:rPr>
        <w:t xml:space="preserve">ederales de </w:t>
      </w:r>
      <w:r w:rsidR="007B5D34">
        <w:rPr>
          <w:rFonts w:ascii="Arial" w:hAnsi="Arial" w:cs="Arial"/>
          <w:b/>
          <w:sz w:val="22"/>
          <w:szCs w:val="22"/>
        </w:rPr>
        <w:t>E</w:t>
      </w:r>
      <w:r w:rsidR="007B5D34" w:rsidRPr="007B5D34">
        <w:rPr>
          <w:rFonts w:ascii="Arial" w:hAnsi="Arial" w:cs="Arial"/>
          <w:b/>
          <w:sz w:val="22"/>
          <w:szCs w:val="22"/>
        </w:rPr>
        <w:t xml:space="preserve">ducación </w:t>
      </w:r>
      <w:r w:rsidR="007B5D34">
        <w:rPr>
          <w:rFonts w:ascii="Arial" w:hAnsi="Arial" w:cs="Arial"/>
          <w:b/>
          <w:sz w:val="22"/>
          <w:szCs w:val="22"/>
        </w:rPr>
        <w:t>M</w:t>
      </w:r>
      <w:r w:rsidR="007B5D34" w:rsidRPr="007B5D34">
        <w:rPr>
          <w:rFonts w:ascii="Arial" w:hAnsi="Arial" w:cs="Arial"/>
          <w:b/>
          <w:sz w:val="22"/>
          <w:szCs w:val="22"/>
        </w:rPr>
        <w:t xml:space="preserve">edia </w:t>
      </w:r>
      <w:r w:rsidR="007B5D34">
        <w:rPr>
          <w:rFonts w:ascii="Arial" w:hAnsi="Arial" w:cs="Arial"/>
          <w:b/>
          <w:sz w:val="22"/>
          <w:szCs w:val="22"/>
        </w:rPr>
        <w:t>S</w:t>
      </w:r>
      <w:r w:rsidR="007B5D34" w:rsidRPr="007B5D34">
        <w:rPr>
          <w:rFonts w:ascii="Arial" w:hAnsi="Arial" w:cs="Arial"/>
          <w:b/>
          <w:sz w:val="22"/>
          <w:szCs w:val="22"/>
        </w:rPr>
        <w:t xml:space="preserve">uperior en  la </w:t>
      </w:r>
      <w:r w:rsidR="007B5D34">
        <w:rPr>
          <w:rFonts w:ascii="Arial" w:hAnsi="Arial" w:cs="Arial"/>
          <w:b/>
          <w:sz w:val="22"/>
          <w:szCs w:val="22"/>
        </w:rPr>
        <w:t>P</w:t>
      </w:r>
      <w:r w:rsidR="007B5D34" w:rsidRPr="007B5D34">
        <w:rPr>
          <w:rFonts w:ascii="Arial" w:hAnsi="Arial" w:cs="Arial"/>
          <w:b/>
          <w:sz w:val="22"/>
          <w:szCs w:val="22"/>
        </w:rPr>
        <w:t xml:space="preserve">reparatoria </w:t>
      </w:r>
      <w:r w:rsidR="007B5D34">
        <w:rPr>
          <w:rFonts w:ascii="Arial" w:hAnsi="Arial" w:cs="Arial"/>
          <w:b/>
          <w:sz w:val="22"/>
          <w:szCs w:val="22"/>
        </w:rPr>
        <w:t>F</w:t>
      </w:r>
      <w:r w:rsidR="007B5D34" w:rsidRPr="007B5D34">
        <w:rPr>
          <w:rFonts w:ascii="Arial" w:hAnsi="Arial" w:cs="Arial"/>
          <w:b/>
          <w:sz w:val="22"/>
          <w:szCs w:val="22"/>
        </w:rPr>
        <w:t xml:space="preserve">ederal </w:t>
      </w:r>
      <w:r w:rsidR="007B5D34">
        <w:rPr>
          <w:rFonts w:ascii="Arial" w:hAnsi="Arial" w:cs="Arial"/>
          <w:b/>
          <w:sz w:val="22"/>
          <w:szCs w:val="22"/>
        </w:rPr>
        <w:t>L</w:t>
      </w:r>
      <w:r w:rsidR="007B5D34" w:rsidRPr="007B5D34">
        <w:rPr>
          <w:rFonts w:ascii="Arial" w:hAnsi="Arial" w:cs="Arial"/>
          <w:b/>
          <w:sz w:val="22"/>
          <w:szCs w:val="22"/>
        </w:rPr>
        <w:t xml:space="preserve">ázaro </w:t>
      </w:r>
      <w:r w:rsidR="007B5D34">
        <w:rPr>
          <w:rFonts w:ascii="Arial" w:hAnsi="Arial" w:cs="Arial"/>
          <w:b/>
          <w:sz w:val="22"/>
          <w:szCs w:val="22"/>
        </w:rPr>
        <w:t>C</w:t>
      </w:r>
      <w:r w:rsidR="007B5D34" w:rsidRPr="007B5D34">
        <w:rPr>
          <w:rFonts w:ascii="Arial" w:hAnsi="Arial" w:cs="Arial"/>
          <w:b/>
          <w:sz w:val="22"/>
          <w:szCs w:val="22"/>
        </w:rPr>
        <w:t xml:space="preserve">árdenas </w:t>
      </w:r>
      <w:r w:rsidR="007B5D34">
        <w:rPr>
          <w:rFonts w:ascii="Arial" w:hAnsi="Arial" w:cs="Arial"/>
          <w:b/>
          <w:sz w:val="22"/>
          <w:szCs w:val="22"/>
        </w:rPr>
        <w:t>III</w:t>
      </w:r>
      <w:r w:rsidR="007B5D34" w:rsidRPr="007B5D34">
        <w:rPr>
          <w:rFonts w:ascii="Arial" w:hAnsi="Arial" w:cs="Arial"/>
          <w:b/>
          <w:sz w:val="22"/>
          <w:szCs w:val="22"/>
        </w:rPr>
        <w:t xml:space="preserve">, ubicada en </w:t>
      </w:r>
      <w:r w:rsidR="007B5D34">
        <w:rPr>
          <w:rFonts w:ascii="Arial" w:hAnsi="Arial" w:cs="Arial"/>
          <w:b/>
          <w:sz w:val="22"/>
          <w:szCs w:val="22"/>
        </w:rPr>
        <w:t>P</w:t>
      </w:r>
      <w:r w:rsidR="007B5D34" w:rsidRPr="007B5D34">
        <w:rPr>
          <w:rFonts w:ascii="Arial" w:hAnsi="Arial" w:cs="Arial"/>
          <w:b/>
          <w:sz w:val="22"/>
          <w:szCs w:val="22"/>
        </w:rPr>
        <w:t xml:space="preserve">arque </w:t>
      </w:r>
      <w:r w:rsidR="007B5D34">
        <w:rPr>
          <w:rFonts w:ascii="Arial" w:hAnsi="Arial" w:cs="Arial"/>
          <w:b/>
          <w:sz w:val="22"/>
          <w:szCs w:val="22"/>
        </w:rPr>
        <w:t>I</w:t>
      </w:r>
      <w:r w:rsidR="007B5D34" w:rsidRPr="007B5D34">
        <w:rPr>
          <w:rFonts w:ascii="Arial" w:hAnsi="Arial" w:cs="Arial"/>
          <w:b/>
          <w:sz w:val="22"/>
          <w:szCs w:val="22"/>
        </w:rPr>
        <w:t xml:space="preserve">ndustrial </w:t>
      </w:r>
      <w:r w:rsidR="007B5D34">
        <w:rPr>
          <w:rFonts w:ascii="Arial" w:hAnsi="Arial" w:cs="Arial"/>
          <w:b/>
          <w:sz w:val="22"/>
          <w:szCs w:val="22"/>
        </w:rPr>
        <w:t>V</w:t>
      </w:r>
      <w:r w:rsidR="007B5D34" w:rsidRPr="007B5D34">
        <w:rPr>
          <w:rFonts w:ascii="Arial" w:hAnsi="Arial" w:cs="Arial"/>
          <w:b/>
          <w:sz w:val="22"/>
          <w:szCs w:val="22"/>
        </w:rPr>
        <w:t xml:space="preserve">alle </w:t>
      </w:r>
      <w:r w:rsidR="007B5D34">
        <w:rPr>
          <w:rFonts w:ascii="Arial" w:hAnsi="Arial" w:cs="Arial"/>
          <w:b/>
          <w:sz w:val="22"/>
          <w:szCs w:val="22"/>
        </w:rPr>
        <w:t>d</w:t>
      </w:r>
      <w:r w:rsidR="007B5D34" w:rsidRPr="007B5D34">
        <w:rPr>
          <w:rFonts w:ascii="Arial" w:hAnsi="Arial" w:cs="Arial"/>
          <w:b/>
          <w:sz w:val="22"/>
          <w:szCs w:val="22"/>
        </w:rPr>
        <w:t xml:space="preserve">el </w:t>
      </w:r>
      <w:r w:rsidR="007B5D34">
        <w:rPr>
          <w:rFonts w:ascii="Arial" w:hAnsi="Arial" w:cs="Arial"/>
          <w:b/>
          <w:sz w:val="22"/>
          <w:szCs w:val="22"/>
        </w:rPr>
        <w:t>S</w:t>
      </w:r>
      <w:r w:rsidR="007B5D34" w:rsidRPr="007B5D34">
        <w:rPr>
          <w:rFonts w:ascii="Arial" w:hAnsi="Arial" w:cs="Arial"/>
          <w:b/>
          <w:sz w:val="22"/>
          <w:szCs w:val="22"/>
        </w:rPr>
        <w:t>ur</w:t>
      </w:r>
      <w:r w:rsidR="007B5D34">
        <w:rPr>
          <w:rFonts w:ascii="Arial" w:hAnsi="Arial" w:cs="Arial"/>
          <w:b/>
          <w:sz w:val="22"/>
          <w:szCs w:val="22"/>
        </w:rPr>
        <w:t xml:space="preserve"> II</w:t>
      </w:r>
      <w:r w:rsidR="007B5D34" w:rsidRPr="007B5D34">
        <w:rPr>
          <w:rFonts w:ascii="Arial" w:hAnsi="Arial" w:cs="Arial"/>
          <w:b/>
          <w:sz w:val="22"/>
          <w:szCs w:val="22"/>
        </w:rPr>
        <w:t xml:space="preserve">, en el estado de </w:t>
      </w:r>
      <w:r w:rsidR="007B5D34">
        <w:rPr>
          <w:rFonts w:ascii="Arial" w:hAnsi="Arial" w:cs="Arial"/>
          <w:b/>
          <w:sz w:val="22"/>
          <w:szCs w:val="22"/>
        </w:rPr>
        <w:t>B</w:t>
      </w:r>
      <w:r w:rsidR="007B5D34" w:rsidRPr="007B5D34">
        <w:rPr>
          <w:rFonts w:ascii="Arial" w:hAnsi="Arial" w:cs="Arial"/>
          <w:b/>
          <w:sz w:val="22"/>
          <w:szCs w:val="22"/>
        </w:rPr>
        <w:t xml:space="preserve">aja </w:t>
      </w:r>
      <w:r w:rsidR="007B5D34">
        <w:rPr>
          <w:rFonts w:ascii="Arial" w:hAnsi="Arial" w:cs="Arial"/>
          <w:b/>
          <w:sz w:val="22"/>
          <w:szCs w:val="22"/>
        </w:rPr>
        <w:t>C</w:t>
      </w:r>
      <w:r w:rsidR="007B5D34" w:rsidRPr="007B5D34">
        <w:rPr>
          <w:rFonts w:ascii="Arial" w:hAnsi="Arial" w:cs="Arial"/>
          <w:b/>
          <w:sz w:val="22"/>
          <w:szCs w:val="22"/>
        </w:rPr>
        <w:t>alifornia</w:t>
      </w:r>
      <w:r w:rsidR="00660D72" w:rsidRPr="00EE4B4F">
        <w:rPr>
          <w:rFonts w:ascii="Arial" w:hAnsi="Arial" w:cs="Arial"/>
          <w:bCs/>
          <w:lang w:val="es-MX"/>
        </w:rPr>
        <w:t xml:space="preserve">, </w:t>
      </w:r>
      <w:r w:rsidRPr="00EE4B4F">
        <w:rPr>
          <w:rFonts w:ascii="Arial" w:hAnsi="Arial" w:cs="Arial"/>
          <w:lang w:val="es-MX"/>
        </w:rPr>
        <w:t>de acuerdo a la geometría y calidad definida en el proyecto y a las especificaciones Generales de Construcción, para que  se ponga en funcionamiento.</w:t>
      </w:r>
    </w:p>
    <w:p w:rsidR="00CF63AB" w:rsidRPr="00EE4B4F" w:rsidRDefault="00CF63AB" w:rsidP="00EE4B4F">
      <w:pPr>
        <w:pStyle w:val="Encabezado"/>
        <w:tabs>
          <w:tab w:val="clear" w:pos="4419"/>
          <w:tab w:val="clear" w:pos="8838"/>
        </w:tabs>
        <w:ind w:left="426"/>
        <w:jc w:val="both"/>
        <w:rPr>
          <w:rFonts w:ascii="Arial" w:hAnsi="Arial" w:cs="Arial"/>
          <w:lang w:val="es-MX"/>
        </w:rPr>
      </w:pPr>
    </w:p>
    <w:p w:rsidR="00CF63AB" w:rsidRPr="00EE4B4F" w:rsidRDefault="00CF63AB" w:rsidP="00EE4B4F">
      <w:pPr>
        <w:pStyle w:val="Encabezado"/>
        <w:tabs>
          <w:tab w:val="clear" w:pos="4419"/>
          <w:tab w:val="clear" w:pos="8838"/>
        </w:tabs>
        <w:ind w:left="426"/>
        <w:rPr>
          <w:rFonts w:ascii="Arial" w:hAnsi="Arial" w:cs="Arial"/>
          <w:b/>
          <w:bCs/>
          <w:lang w:val="es-MX"/>
        </w:rPr>
      </w:pPr>
    </w:p>
    <w:p w:rsidR="00CF63AB" w:rsidRPr="00EE4B4F" w:rsidRDefault="00CF63AB" w:rsidP="00EE4B4F">
      <w:pPr>
        <w:pStyle w:val="Encabezado"/>
        <w:tabs>
          <w:tab w:val="clear" w:pos="4419"/>
          <w:tab w:val="clear" w:pos="8838"/>
        </w:tabs>
        <w:ind w:left="426"/>
        <w:rPr>
          <w:rFonts w:ascii="Arial" w:hAnsi="Arial" w:cs="Arial"/>
          <w:b/>
          <w:bCs/>
          <w:lang w:val="es-MX"/>
        </w:rPr>
      </w:pPr>
      <w:r w:rsidRPr="00EE4B4F">
        <w:rPr>
          <w:rFonts w:ascii="Arial" w:hAnsi="Arial" w:cs="Arial"/>
          <w:b/>
          <w:bCs/>
          <w:lang w:val="es-MX"/>
        </w:rPr>
        <w:t>1.- DESCRIPCIÓN DETALLADA DE LOS TRABAJOS</w:t>
      </w:r>
    </w:p>
    <w:p w:rsidR="00CF63AB" w:rsidRPr="00EE4B4F" w:rsidRDefault="00CF63AB" w:rsidP="00EE4B4F">
      <w:pPr>
        <w:pStyle w:val="Encabezado"/>
        <w:tabs>
          <w:tab w:val="clear" w:pos="4419"/>
          <w:tab w:val="clear" w:pos="8838"/>
        </w:tabs>
        <w:ind w:left="426"/>
        <w:rPr>
          <w:rFonts w:ascii="Arial" w:hAnsi="Arial" w:cs="Arial"/>
          <w:b/>
          <w:bCs/>
          <w:lang w:val="es-MX"/>
        </w:rPr>
      </w:pPr>
    </w:p>
    <w:p w:rsidR="00CF63AB" w:rsidRPr="00EE4B4F" w:rsidRDefault="00CF63AB" w:rsidP="00EE4B4F">
      <w:pPr>
        <w:pStyle w:val="Encabezado"/>
        <w:tabs>
          <w:tab w:val="clear" w:pos="4419"/>
          <w:tab w:val="clear" w:pos="8838"/>
        </w:tabs>
        <w:ind w:left="426"/>
        <w:rPr>
          <w:rFonts w:ascii="Arial" w:hAnsi="Arial" w:cs="Arial"/>
          <w:b/>
          <w:bCs/>
          <w:lang w:val="es-MX"/>
        </w:rPr>
      </w:pPr>
      <w:r w:rsidRPr="00EE4B4F">
        <w:rPr>
          <w:rFonts w:ascii="Arial" w:hAnsi="Arial" w:cs="Arial"/>
          <w:b/>
          <w:bCs/>
          <w:lang w:val="es-MX"/>
        </w:rPr>
        <w:t>Objetivo General</w:t>
      </w:r>
    </w:p>
    <w:p w:rsidR="00CF63AB" w:rsidRPr="00EE4B4F" w:rsidRDefault="00CF63AB" w:rsidP="00EE4B4F">
      <w:pPr>
        <w:pStyle w:val="Encabezado"/>
        <w:tabs>
          <w:tab w:val="clear" w:pos="4419"/>
          <w:tab w:val="clear" w:pos="8838"/>
        </w:tabs>
        <w:ind w:left="426"/>
        <w:rPr>
          <w:rFonts w:ascii="Arial" w:hAnsi="Arial" w:cs="Arial"/>
          <w:b/>
          <w:bCs/>
          <w:lang w:val="es-MX"/>
        </w:rPr>
      </w:pPr>
    </w:p>
    <w:p w:rsidR="00CF63AB" w:rsidRPr="00EE4B4F" w:rsidRDefault="00CF63AB"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De conformidad con lo que se señala en los presentes Términos de Referencia para que se realice en tiempo, costo y calidad conforme al proyecto, programación y presupuesto autorizado.</w:t>
      </w:r>
    </w:p>
    <w:p w:rsidR="00CF17BB" w:rsidRDefault="00CF63AB"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ab/>
      </w:r>
    </w:p>
    <w:p w:rsidR="00CF17BB" w:rsidRDefault="00CF17BB" w:rsidP="00EE4B4F">
      <w:pPr>
        <w:pStyle w:val="Encabezado"/>
        <w:tabs>
          <w:tab w:val="clear" w:pos="4419"/>
          <w:tab w:val="clear" w:pos="8838"/>
        </w:tabs>
        <w:ind w:left="426"/>
        <w:jc w:val="both"/>
        <w:rPr>
          <w:rFonts w:ascii="Arial" w:hAnsi="Arial" w:cs="Arial"/>
          <w:lang w:val="es-MX"/>
        </w:rPr>
      </w:pPr>
    </w:p>
    <w:p w:rsidR="00CF63AB" w:rsidRPr="00EE4B4F" w:rsidRDefault="00CF63AB" w:rsidP="00EE4B4F">
      <w:pPr>
        <w:pStyle w:val="Encabezado"/>
        <w:tabs>
          <w:tab w:val="clear" w:pos="4419"/>
          <w:tab w:val="clear" w:pos="8838"/>
        </w:tabs>
        <w:ind w:left="426"/>
        <w:jc w:val="both"/>
        <w:rPr>
          <w:rFonts w:ascii="Arial" w:hAnsi="Arial" w:cs="Arial"/>
          <w:lang w:val="es-MX"/>
        </w:rPr>
      </w:pPr>
      <w:r w:rsidRPr="00EE4B4F">
        <w:rPr>
          <w:rFonts w:ascii="Arial" w:hAnsi="Arial" w:cs="Arial"/>
          <w:b/>
          <w:bCs/>
          <w:lang w:val="es-MX"/>
        </w:rPr>
        <w:t>Alcance de los Trabajos</w:t>
      </w:r>
      <w:r w:rsidRPr="00EE4B4F">
        <w:rPr>
          <w:rFonts w:ascii="Arial" w:hAnsi="Arial" w:cs="Arial"/>
          <w:lang w:val="es-MX"/>
        </w:rPr>
        <w:t xml:space="preserve"> </w:t>
      </w:r>
    </w:p>
    <w:p w:rsidR="00CF63AB" w:rsidRPr="00EE4B4F" w:rsidRDefault="00CF63AB" w:rsidP="00EE4B4F">
      <w:pPr>
        <w:pStyle w:val="Encabezado"/>
        <w:tabs>
          <w:tab w:val="clear" w:pos="4419"/>
          <w:tab w:val="clear" w:pos="8838"/>
        </w:tabs>
        <w:ind w:left="426"/>
        <w:jc w:val="both"/>
        <w:rPr>
          <w:rFonts w:ascii="Arial" w:hAnsi="Arial" w:cs="Arial"/>
          <w:lang w:val="es-MX"/>
        </w:rPr>
      </w:pPr>
    </w:p>
    <w:p w:rsidR="00CF63AB" w:rsidRPr="00EE4B4F" w:rsidRDefault="00CF63AB"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lastRenderedPageBreak/>
        <w:t>El contratista al que le sea adjudicado el contrato deberá cumplir con lo señalado en las especificaciones de proyecto, cuidando a detalle los procesos constructivos y procedimientos administrativos inherentes a la Ley de Obras Públicas y Servicios Relacionados con las Mismas, así como de  la calidad durante todo el periodo de construcción.</w:t>
      </w:r>
    </w:p>
    <w:p w:rsidR="00CF63AB" w:rsidRPr="00EE4B4F" w:rsidRDefault="00CF63AB" w:rsidP="00EE4B4F">
      <w:pPr>
        <w:pStyle w:val="Encabezado"/>
        <w:tabs>
          <w:tab w:val="clear" w:pos="4419"/>
          <w:tab w:val="clear" w:pos="8838"/>
        </w:tabs>
        <w:ind w:left="426"/>
        <w:jc w:val="both"/>
        <w:rPr>
          <w:rFonts w:ascii="Arial" w:hAnsi="Arial" w:cs="Arial"/>
          <w:lang w:val="es-MX"/>
        </w:rPr>
      </w:pPr>
    </w:p>
    <w:p w:rsidR="00CF63AB" w:rsidRPr="00EE4B4F" w:rsidRDefault="00CF63AB" w:rsidP="00EE4B4F">
      <w:pPr>
        <w:pStyle w:val="Encabezado"/>
        <w:numPr>
          <w:ilvl w:val="1"/>
          <w:numId w:val="8"/>
        </w:numPr>
        <w:tabs>
          <w:tab w:val="clear" w:pos="4419"/>
          <w:tab w:val="clear" w:pos="8838"/>
        </w:tabs>
        <w:ind w:left="426"/>
        <w:jc w:val="both"/>
        <w:rPr>
          <w:rFonts w:ascii="Arial" w:hAnsi="Arial" w:cs="Arial"/>
          <w:b/>
          <w:bCs/>
          <w:lang w:val="es-MX"/>
        </w:rPr>
      </w:pPr>
      <w:r w:rsidRPr="00EE4B4F">
        <w:rPr>
          <w:rFonts w:ascii="Arial" w:hAnsi="Arial" w:cs="Arial"/>
          <w:b/>
          <w:bCs/>
          <w:lang w:val="es-MX"/>
        </w:rPr>
        <w:t>Plan de trabajo</w:t>
      </w:r>
    </w:p>
    <w:p w:rsidR="00CF63AB" w:rsidRPr="00EE4B4F" w:rsidRDefault="00CF63AB" w:rsidP="00EE4B4F">
      <w:pPr>
        <w:pStyle w:val="Encabezado"/>
        <w:tabs>
          <w:tab w:val="clear" w:pos="4419"/>
          <w:tab w:val="clear" w:pos="8838"/>
        </w:tabs>
        <w:ind w:left="426"/>
        <w:jc w:val="both"/>
        <w:rPr>
          <w:rFonts w:ascii="Arial" w:hAnsi="Arial" w:cs="Arial"/>
          <w:lang w:val="es-MX"/>
        </w:rPr>
      </w:pPr>
    </w:p>
    <w:p w:rsidR="00CF63AB" w:rsidRPr="00EE4B4F" w:rsidRDefault="00CF63AB"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La licitante deberá presentar en su proposición un plan de trabajo detallado de como llevará a cabo sus acciones durante la construcción.</w:t>
      </w:r>
    </w:p>
    <w:p w:rsidR="00CF63AB" w:rsidRPr="00EE4B4F" w:rsidRDefault="00CF63AB" w:rsidP="00EE4B4F">
      <w:pPr>
        <w:pStyle w:val="Encabezado"/>
        <w:tabs>
          <w:tab w:val="clear" w:pos="4419"/>
          <w:tab w:val="clear" w:pos="8838"/>
        </w:tabs>
        <w:ind w:left="426"/>
        <w:jc w:val="both"/>
        <w:rPr>
          <w:rFonts w:ascii="Arial" w:hAnsi="Arial" w:cs="Arial"/>
          <w:lang w:val="es-MX"/>
        </w:rPr>
      </w:pPr>
    </w:p>
    <w:p w:rsidR="00CF63AB" w:rsidRPr="00EE4B4F" w:rsidRDefault="00CF63AB" w:rsidP="00EE4B4F">
      <w:pPr>
        <w:pStyle w:val="Encabezado"/>
        <w:numPr>
          <w:ilvl w:val="1"/>
          <w:numId w:val="8"/>
        </w:numPr>
        <w:tabs>
          <w:tab w:val="clear" w:pos="4419"/>
          <w:tab w:val="clear" w:pos="8838"/>
        </w:tabs>
        <w:ind w:left="426"/>
        <w:jc w:val="both"/>
        <w:rPr>
          <w:rFonts w:ascii="Arial" w:hAnsi="Arial" w:cs="Arial"/>
          <w:b/>
          <w:bCs/>
          <w:lang w:val="es-MX"/>
        </w:rPr>
      </w:pPr>
      <w:r w:rsidRPr="00EE4B4F">
        <w:rPr>
          <w:rFonts w:ascii="Arial" w:hAnsi="Arial" w:cs="Arial"/>
          <w:b/>
          <w:bCs/>
          <w:lang w:val="es-MX"/>
        </w:rPr>
        <w:t>Reuniones de análisis y control.</w:t>
      </w:r>
    </w:p>
    <w:p w:rsidR="00CF63AB" w:rsidRPr="00EE4B4F" w:rsidRDefault="00CF63AB" w:rsidP="00EE4B4F">
      <w:pPr>
        <w:pStyle w:val="Encabezado"/>
        <w:tabs>
          <w:tab w:val="clear" w:pos="4419"/>
          <w:tab w:val="clear" w:pos="8838"/>
        </w:tabs>
        <w:ind w:left="426"/>
        <w:jc w:val="both"/>
        <w:rPr>
          <w:rFonts w:ascii="Arial" w:hAnsi="Arial" w:cs="Arial"/>
          <w:b/>
          <w:bCs/>
          <w:lang w:val="es-MX"/>
        </w:rPr>
      </w:pPr>
    </w:p>
    <w:p w:rsidR="00CF63AB" w:rsidRPr="00EE4B4F" w:rsidRDefault="00CF63AB"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Se realizará una vez por semana por lo menos, una junta de seguimiento y control con la residencia y supervisión del INIFED, la superintendencia de obra y la supervisión externa, con el D.R.O. y los corresponsables necesarios con el propósito de revisar a detalle las incidencias del proyecto, las soluciones y el buen término de la obra.</w:t>
      </w:r>
    </w:p>
    <w:p w:rsidR="00CF63AB" w:rsidRPr="00EE4B4F" w:rsidRDefault="00CF63AB" w:rsidP="00EE4B4F">
      <w:pPr>
        <w:pStyle w:val="Encabezado"/>
        <w:tabs>
          <w:tab w:val="clear" w:pos="4419"/>
          <w:tab w:val="clear" w:pos="8838"/>
        </w:tabs>
        <w:ind w:left="426"/>
        <w:jc w:val="both"/>
        <w:rPr>
          <w:rFonts w:ascii="Arial" w:hAnsi="Arial" w:cs="Arial"/>
          <w:lang w:val="es-MX"/>
        </w:rPr>
      </w:pPr>
    </w:p>
    <w:p w:rsidR="00CF63AB" w:rsidRPr="00EE4B4F" w:rsidRDefault="00CF63AB" w:rsidP="00EE4B4F">
      <w:pPr>
        <w:pStyle w:val="Encabezado"/>
        <w:tabs>
          <w:tab w:val="clear" w:pos="4419"/>
          <w:tab w:val="clear" w:pos="8838"/>
        </w:tabs>
        <w:ind w:left="426"/>
        <w:jc w:val="both"/>
        <w:rPr>
          <w:rFonts w:ascii="Arial" w:hAnsi="Arial" w:cs="Arial"/>
          <w:lang w:val="es-MX"/>
        </w:rPr>
      </w:pPr>
    </w:p>
    <w:p w:rsidR="00CF63AB" w:rsidRPr="00EE4B4F" w:rsidRDefault="00CF63AB" w:rsidP="00EE4B4F">
      <w:pPr>
        <w:pStyle w:val="Encabezado"/>
        <w:numPr>
          <w:ilvl w:val="1"/>
          <w:numId w:val="8"/>
        </w:numPr>
        <w:tabs>
          <w:tab w:val="clear" w:pos="4419"/>
          <w:tab w:val="clear" w:pos="8838"/>
        </w:tabs>
        <w:ind w:left="426"/>
        <w:jc w:val="both"/>
        <w:rPr>
          <w:rFonts w:ascii="Arial" w:hAnsi="Arial" w:cs="Arial"/>
          <w:b/>
          <w:bCs/>
          <w:lang w:val="es-MX"/>
        </w:rPr>
      </w:pPr>
      <w:r w:rsidRPr="00EE4B4F">
        <w:rPr>
          <w:rFonts w:ascii="Arial" w:hAnsi="Arial" w:cs="Arial"/>
          <w:b/>
          <w:bCs/>
          <w:lang w:val="es-MX"/>
        </w:rPr>
        <w:t>Bitácora</w:t>
      </w:r>
    </w:p>
    <w:p w:rsidR="00CF63AB" w:rsidRPr="00EE4B4F" w:rsidRDefault="00CF63AB" w:rsidP="00EE4B4F">
      <w:pPr>
        <w:pStyle w:val="Encabezado"/>
        <w:tabs>
          <w:tab w:val="clear" w:pos="4419"/>
          <w:tab w:val="clear" w:pos="8838"/>
        </w:tabs>
        <w:ind w:left="426"/>
        <w:jc w:val="both"/>
        <w:rPr>
          <w:rFonts w:ascii="Arial" w:hAnsi="Arial" w:cs="Arial"/>
          <w:b/>
          <w:bCs/>
          <w:lang w:val="es-MX"/>
        </w:rPr>
      </w:pPr>
    </w:p>
    <w:p w:rsidR="00CF63AB" w:rsidRPr="00EE4B4F" w:rsidRDefault="00CF63AB" w:rsidP="00EE4B4F">
      <w:pPr>
        <w:pStyle w:val="Encabezado"/>
        <w:tabs>
          <w:tab w:val="clear" w:pos="4419"/>
          <w:tab w:val="clear" w:pos="8838"/>
        </w:tabs>
        <w:ind w:left="426" w:hanging="11"/>
        <w:jc w:val="both"/>
        <w:rPr>
          <w:rFonts w:ascii="Arial" w:hAnsi="Arial" w:cs="Arial"/>
          <w:b/>
          <w:bCs/>
          <w:lang w:val="es-MX"/>
        </w:rPr>
      </w:pPr>
      <w:r w:rsidRPr="00EE4B4F">
        <w:rPr>
          <w:rFonts w:ascii="Arial" w:hAnsi="Arial" w:cs="Arial"/>
          <w:b/>
          <w:bCs/>
          <w:lang w:val="es-MX"/>
        </w:rPr>
        <w:t>La contratista designará a la persona que hará uso de la bitácora electrónica quien deberá contar con cédula profesional y firma electrónica avanzada (FIEL), para poder tener acceso al programa informático y tener experiencia en el manejo de la misma.</w:t>
      </w:r>
    </w:p>
    <w:p w:rsidR="00CF63AB" w:rsidRPr="00EE4B4F" w:rsidRDefault="00CF63AB" w:rsidP="00EE4B4F">
      <w:pPr>
        <w:pStyle w:val="Encabezado"/>
        <w:tabs>
          <w:tab w:val="clear" w:pos="4419"/>
          <w:tab w:val="clear" w:pos="8838"/>
        </w:tabs>
        <w:ind w:left="426" w:hanging="11"/>
        <w:jc w:val="both"/>
        <w:rPr>
          <w:rFonts w:ascii="Arial" w:hAnsi="Arial" w:cs="Arial"/>
          <w:b/>
          <w:bCs/>
          <w:lang w:val="es-MX"/>
        </w:rPr>
      </w:pPr>
    </w:p>
    <w:p w:rsidR="00CF63AB" w:rsidRPr="00EE4B4F" w:rsidRDefault="00CF63AB"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El Residente de Obra del INIFED deberá establecer en la Nota Nº. 1 el texto de apertura de bitácora proporcionado por la Gerencia de Construcción y Supervisión de Obra.</w:t>
      </w:r>
    </w:p>
    <w:p w:rsidR="00CF63AB" w:rsidRPr="00EE4B4F" w:rsidRDefault="00CF63AB" w:rsidP="00EE4B4F">
      <w:pPr>
        <w:pStyle w:val="Encabezado"/>
        <w:tabs>
          <w:tab w:val="clear" w:pos="4419"/>
          <w:tab w:val="clear" w:pos="8838"/>
        </w:tabs>
        <w:ind w:left="426"/>
        <w:jc w:val="both"/>
        <w:rPr>
          <w:rFonts w:ascii="Arial" w:hAnsi="Arial" w:cs="Arial"/>
          <w:b/>
          <w:bCs/>
          <w:lang w:val="es-MX"/>
        </w:rPr>
      </w:pPr>
    </w:p>
    <w:p w:rsidR="00CF63AB" w:rsidRPr="00EE4B4F" w:rsidRDefault="00CF63AB" w:rsidP="00EE4B4F">
      <w:pPr>
        <w:ind w:left="426"/>
        <w:jc w:val="both"/>
        <w:rPr>
          <w:rFonts w:ascii="Arial" w:hAnsi="Arial" w:cs="Arial"/>
          <w:b/>
          <w:bCs/>
          <w:lang w:val="es-MX"/>
        </w:rPr>
      </w:pPr>
      <w:r w:rsidRPr="00EE4B4F">
        <w:rPr>
          <w:rFonts w:ascii="Arial" w:hAnsi="Arial" w:cs="Arial"/>
          <w:lang w:val="es-MX"/>
        </w:rPr>
        <w:t xml:space="preserve">Asentar los aspectos que sean necesarios para el control de la obra en la “Bitácora </w:t>
      </w:r>
      <w:r w:rsidR="003E6620">
        <w:rPr>
          <w:rFonts w:ascii="Arial" w:hAnsi="Arial" w:cs="Arial"/>
          <w:lang w:val="es-MX"/>
        </w:rPr>
        <w:t>E</w:t>
      </w:r>
      <w:r w:rsidRPr="00EE4B4F">
        <w:rPr>
          <w:rFonts w:ascii="Arial" w:hAnsi="Arial" w:cs="Arial"/>
          <w:lang w:val="es-MX"/>
        </w:rPr>
        <w:t>lectrónica” y mantenerla actualizada para el control y seguimiento de las instrucciones, indicaciones y solicitudes entre otras</w:t>
      </w:r>
      <w:r w:rsidRPr="00EE4B4F">
        <w:rPr>
          <w:rFonts w:ascii="Arial" w:hAnsi="Arial" w:cs="Arial"/>
          <w:b/>
          <w:bCs/>
          <w:lang w:val="es-MX"/>
        </w:rPr>
        <w:t>.</w:t>
      </w:r>
    </w:p>
    <w:p w:rsidR="00CF63AB" w:rsidRPr="00EE4B4F" w:rsidRDefault="00CF63AB" w:rsidP="00CF63AB">
      <w:pPr>
        <w:ind w:left="426" w:right="746"/>
        <w:jc w:val="both"/>
        <w:rPr>
          <w:rFonts w:ascii="Arial" w:hAnsi="Arial" w:cs="Arial"/>
          <w:lang w:val="es-MX"/>
        </w:rPr>
      </w:pPr>
    </w:p>
    <w:p w:rsidR="00CF63AB" w:rsidRDefault="00CF63AB" w:rsidP="00CF63AB">
      <w:pPr>
        <w:ind w:left="426" w:right="746"/>
        <w:jc w:val="both"/>
        <w:rPr>
          <w:rFonts w:ascii="Arial" w:hAnsi="Arial" w:cs="Arial"/>
          <w:lang w:val="es-MX"/>
        </w:rPr>
      </w:pPr>
    </w:p>
    <w:p w:rsidR="00D254E1" w:rsidRDefault="00D254E1" w:rsidP="00CF63AB">
      <w:pPr>
        <w:ind w:left="426" w:right="746"/>
        <w:jc w:val="both"/>
        <w:rPr>
          <w:rFonts w:ascii="Arial" w:hAnsi="Arial" w:cs="Arial"/>
          <w:lang w:val="es-MX"/>
        </w:rPr>
      </w:pPr>
    </w:p>
    <w:p w:rsidR="00D254E1" w:rsidRPr="00EE4B4F" w:rsidRDefault="00D254E1" w:rsidP="00CF63AB">
      <w:pPr>
        <w:ind w:left="426" w:right="746"/>
        <w:jc w:val="both"/>
        <w:rPr>
          <w:rFonts w:ascii="Arial" w:hAnsi="Arial" w:cs="Arial"/>
          <w:lang w:val="es-MX"/>
        </w:rPr>
      </w:pPr>
    </w:p>
    <w:p w:rsidR="00CF17BB" w:rsidRPr="00EE4B4F" w:rsidRDefault="00CF63AB" w:rsidP="00CF17BB">
      <w:pPr>
        <w:autoSpaceDE w:val="0"/>
        <w:autoSpaceDN w:val="0"/>
        <w:adjustRightInd w:val="0"/>
        <w:spacing w:before="120" w:line="360" w:lineRule="auto"/>
        <w:ind w:left="426"/>
        <w:rPr>
          <w:rFonts w:ascii="Arial" w:hAnsi="Arial" w:cs="Arial"/>
          <w:b/>
          <w:bCs/>
          <w:spacing w:val="20"/>
          <w:u w:val="single"/>
          <w:lang w:val="es-MX"/>
        </w:rPr>
      </w:pPr>
      <w:r w:rsidRPr="00EE4B4F">
        <w:rPr>
          <w:rFonts w:ascii="Arial" w:hAnsi="Arial" w:cs="Arial"/>
          <w:b/>
          <w:bCs/>
          <w:spacing w:val="20"/>
          <w:lang w:val="es-MX"/>
        </w:rPr>
        <w:t>2.-</w:t>
      </w:r>
      <w:r w:rsidRPr="00EE4B4F">
        <w:rPr>
          <w:rFonts w:ascii="Arial" w:hAnsi="Arial" w:cs="Arial"/>
          <w:b/>
          <w:bCs/>
          <w:spacing w:val="20"/>
          <w:u w:val="single"/>
          <w:lang w:val="es-MX"/>
        </w:rPr>
        <w:t xml:space="preserve"> ESPECIFICACIONES GENERALES</w:t>
      </w:r>
    </w:p>
    <w:p w:rsidR="00CF63AB" w:rsidRPr="00EE4B4F" w:rsidRDefault="00CF63AB" w:rsidP="00CF63AB">
      <w:pPr>
        <w:numPr>
          <w:ilvl w:val="0"/>
          <w:numId w:val="9"/>
        </w:numPr>
        <w:tabs>
          <w:tab w:val="left" w:pos="3789"/>
        </w:tabs>
        <w:autoSpaceDE w:val="0"/>
        <w:autoSpaceDN w:val="0"/>
        <w:adjustRightInd w:val="0"/>
        <w:spacing w:after="120" w:line="240" w:lineRule="exact"/>
        <w:ind w:left="426"/>
        <w:jc w:val="both"/>
        <w:rPr>
          <w:rFonts w:ascii="Arial" w:hAnsi="Arial" w:cs="Arial"/>
          <w:lang w:val="es-MX"/>
        </w:rPr>
      </w:pPr>
      <w:r w:rsidRPr="00EE4B4F">
        <w:rPr>
          <w:rFonts w:ascii="Arial" w:hAnsi="Arial" w:cs="Arial"/>
          <w:lang w:val="es-MX"/>
        </w:rPr>
        <w:lastRenderedPageBreak/>
        <w:t>NORMAS Y ESPECIFICACIONES PARA ESTUDIOS, PROYECTOS, CONSTRUCCIÓN E INSTALACIONES DEL INIFED.</w:t>
      </w:r>
    </w:p>
    <w:p w:rsidR="00CF63AB" w:rsidRPr="00CF17BB" w:rsidRDefault="00CF63AB" w:rsidP="00B7748B">
      <w:pPr>
        <w:numPr>
          <w:ilvl w:val="0"/>
          <w:numId w:val="9"/>
        </w:numPr>
        <w:tabs>
          <w:tab w:val="left" w:pos="3789"/>
        </w:tabs>
        <w:autoSpaceDE w:val="0"/>
        <w:autoSpaceDN w:val="0"/>
        <w:adjustRightInd w:val="0"/>
        <w:spacing w:after="120" w:line="240" w:lineRule="exact"/>
        <w:ind w:left="426"/>
        <w:jc w:val="both"/>
        <w:rPr>
          <w:rFonts w:ascii="Arial" w:hAnsi="Arial" w:cs="Arial"/>
          <w:lang w:val="en-US"/>
        </w:rPr>
      </w:pPr>
      <w:r w:rsidRPr="00CF17BB">
        <w:rPr>
          <w:rFonts w:ascii="Arial" w:hAnsi="Arial" w:cs="Arial"/>
          <w:lang w:val="en-US"/>
        </w:rPr>
        <w:t>AMERICAN INSTITUTE OF STELL CONSTRUCTION (A.I.S.C.)</w:t>
      </w:r>
    </w:p>
    <w:p w:rsidR="00CF63AB" w:rsidRPr="00EE4B4F" w:rsidRDefault="00CF63AB" w:rsidP="00CF63AB">
      <w:pPr>
        <w:numPr>
          <w:ilvl w:val="0"/>
          <w:numId w:val="9"/>
        </w:numPr>
        <w:tabs>
          <w:tab w:val="left" w:pos="3789"/>
        </w:tabs>
        <w:autoSpaceDE w:val="0"/>
        <w:autoSpaceDN w:val="0"/>
        <w:adjustRightInd w:val="0"/>
        <w:spacing w:after="120" w:line="240" w:lineRule="exact"/>
        <w:ind w:left="426"/>
        <w:jc w:val="both"/>
        <w:rPr>
          <w:rFonts w:ascii="Arial" w:hAnsi="Arial" w:cs="Arial"/>
          <w:lang w:val="es-MX"/>
        </w:rPr>
      </w:pPr>
      <w:r w:rsidRPr="00EE4B4F">
        <w:rPr>
          <w:rFonts w:ascii="Arial" w:hAnsi="Arial" w:cs="Arial"/>
          <w:lang w:val="es-MX"/>
        </w:rPr>
        <w:t>NORMAS PARA SOLDADURA SEGÚN “AMERICAN WELDING STELL”</w:t>
      </w:r>
    </w:p>
    <w:p w:rsidR="00CF63AB" w:rsidRPr="00EE4B4F" w:rsidRDefault="00CF63AB" w:rsidP="00CF63AB">
      <w:pPr>
        <w:numPr>
          <w:ilvl w:val="0"/>
          <w:numId w:val="9"/>
        </w:numPr>
        <w:tabs>
          <w:tab w:val="left" w:pos="3789"/>
        </w:tabs>
        <w:autoSpaceDE w:val="0"/>
        <w:autoSpaceDN w:val="0"/>
        <w:adjustRightInd w:val="0"/>
        <w:spacing w:after="120" w:line="240" w:lineRule="exact"/>
        <w:ind w:left="426"/>
        <w:jc w:val="both"/>
        <w:rPr>
          <w:rFonts w:ascii="Arial" w:hAnsi="Arial" w:cs="Arial"/>
          <w:lang w:val="es-MX"/>
        </w:rPr>
      </w:pPr>
      <w:r w:rsidRPr="00EE4B4F">
        <w:rPr>
          <w:rFonts w:ascii="Arial" w:hAnsi="Arial" w:cs="Arial"/>
          <w:lang w:val="es-MX"/>
        </w:rPr>
        <w:t>NORMAS OFICIALES MEXICANAS Y/O SUS EQUIVALENTES A.S.T.M.</w:t>
      </w:r>
    </w:p>
    <w:p w:rsidR="00CF63AB" w:rsidRPr="00EE4B4F" w:rsidRDefault="00CF63AB" w:rsidP="00CF63AB">
      <w:pPr>
        <w:tabs>
          <w:tab w:val="left" w:pos="3789"/>
        </w:tabs>
        <w:autoSpaceDE w:val="0"/>
        <w:autoSpaceDN w:val="0"/>
        <w:adjustRightInd w:val="0"/>
        <w:spacing w:after="120" w:line="240" w:lineRule="exact"/>
        <w:ind w:left="142"/>
        <w:jc w:val="both"/>
        <w:rPr>
          <w:rFonts w:ascii="Arial" w:hAnsi="Arial" w:cs="Arial"/>
          <w:lang w:val="es-MX"/>
        </w:rPr>
      </w:pPr>
    </w:p>
    <w:p w:rsidR="00CF63AB" w:rsidRPr="00D254E1" w:rsidRDefault="00CF63AB" w:rsidP="00D254E1">
      <w:pPr>
        <w:autoSpaceDE w:val="0"/>
        <w:autoSpaceDN w:val="0"/>
        <w:adjustRightInd w:val="0"/>
        <w:spacing w:before="240" w:line="360" w:lineRule="auto"/>
        <w:ind w:left="426"/>
        <w:rPr>
          <w:rFonts w:ascii="Arial" w:hAnsi="Arial" w:cs="Arial"/>
          <w:b/>
          <w:bCs/>
          <w:spacing w:val="20"/>
          <w:u w:val="single"/>
          <w:lang w:val="es-MX"/>
        </w:rPr>
      </w:pPr>
      <w:r w:rsidRPr="00EE4B4F">
        <w:rPr>
          <w:rFonts w:ascii="Arial" w:hAnsi="Arial" w:cs="Arial"/>
          <w:b/>
          <w:bCs/>
          <w:spacing w:val="20"/>
          <w:lang w:val="es-MX"/>
        </w:rPr>
        <w:t>3.-</w:t>
      </w:r>
      <w:r w:rsidRPr="00EE4B4F">
        <w:rPr>
          <w:rFonts w:ascii="Arial" w:hAnsi="Arial" w:cs="Arial"/>
          <w:b/>
          <w:bCs/>
          <w:spacing w:val="20"/>
          <w:u w:val="single"/>
          <w:lang w:val="es-MX"/>
        </w:rPr>
        <w:t xml:space="preserve"> ESPECIFICACIONES PARTICULARES</w:t>
      </w:r>
    </w:p>
    <w:p w:rsidR="00CF63AB" w:rsidRPr="00EE4B4F" w:rsidRDefault="00CF63AB" w:rsidP="00CF63AB">
      <w:pPr>
        <w:jc w:val="both"/>
        <w:rPr>
          <w:rFonts w:ascii="Arial" w:hAnsi="Arial" w:cs="Arial"/>
          <w:b/>
          <w:bCs/>
          <w:lang w:val="es-MX"/>
        </w:rPr>
      </w:pPr>
      <w:r w:rsidRPr="00EE4B4F">
        <w:rPr>
          <w:rFonts w:ascii="Arial" w:hAnsi="Arial" w:cs="Arial"/>
          <w:b/>
          <w:bCs/>
          <w:lang w:val="es-MX"/>
        </w:rPr>
        <w:t xml:space="preserve">EL LICITANTE DEBERÁ CONSIDERAR PARA LA PROGRAMACIÓN DE LA OBRA, UN PROGRAMA GENERAL INCLUYENDO LA RED SECUENCIAL DE ACTIVIDADES O RUTA CRÍTICA DE ACUERDO AL PROCESO CONSTRUCTIVO, SUMINISTRO DE MATERIALES,  MANO DE OBRA </w:t>
      </w:r>
      <w:r w:rsidR="00CF17BB" w:rsidRPr="00EE4B4F">
        <w:rPr>
          <w:rFonts w:ascii="Arial" w:hAnsi="Arial" w:cs="Arial"/>
          <w:b/>
          <w:bCs/>
          <w:lang w:val="es-MX"/>
        </w:rPr>
        <w:t>ASÍ</w:t>
      </w:r>
      <w:r w:rsidRPr="00EE4B4F">
        <w:rPr>
          <w:rFonts w:ascii="Arial" w:hAnsi="Arial" w:cs="Arial"/>
          <w:b/>
          <w:bCs/>
          <w:lang w:val="es-MX"/>
        </w:rPr>
        <w:t xml:space="preserve"> COMO MAQUINARÍA Y EQUIPO.</w:t>
      </w:r>
    </w:p>
    <w:p w:rsidR="00CF63AB" w:rsidRPr="00EE4B4F" w:rsidRDefault="00CF63AB" w:rsidP="00CF63AB">
      <w:pPr>
        <w:jc w:val="both"/>
        <w:rPr>
          <w:rFonts w:ascii="Arial" w:hAnsi="Arial" w:cs="Arial"/>
          <w:b/>
          <w:bCs/>
          <w:lang w:val="es-MX"/>
        </w:rPr>
      </w:pPr>
    </w:p>
    <w:p w:rsidR="00CF63AB" w:rsidRPr="00EE4B4F" w:rsidRDefault="00CF63AB" w:rsidP="00CF63AB">
      <w:pPr>
        <w:jc w:val="both"/>
        <w:rPr>
          <w:rFonts w:ascii="Arial" w:hAnsi="Arial" w:cs="Arial"/>
          <w:b/>
          <w:bCs/>
          <w:lang w:val="es-MX"/>
        </w:rPr>
      </w:pPr>
    </w:p>
    <w:p w:rsidR="00CF63AB" w:rsidRPr="00EE4B4F" w:rsidRDefault="00CF63AB" w:rsidP="00CF63AB">
      <w:pPr>
        <w:numPr>
          <w:ilvl w:val="0"/>
          <w:numId w:val="15"/>
        </w:numPr>
        <w:jc w:val="both"/>
        <w:rPr>
          <w:rFonts w:ascii="Arial" w:hAnsi="Arial" w:cs="Arial"/>
          <w:lang w:val="es-MX"/>
        </w:rPr>
      </w:pPr>
      <w:r w:rsidRPr="00EE4B4F">
        <w:rPr>
          <w:rFonts w:ascii="Arial" w:hAnsi="Arial" w:cs="Arial"/>
          <w:lang w:val="es-MX"/>
        </w:rPr>
        <w:t>Para dar viabilidad al cumplimiento del contrato se deberá de considerar atacar varios frentes de trabajo al mismo tiempo.</w:t>
      </w:r>
    </w:p>
    <w:p w:rsidR="00CF63AB" w:rsidRPr="00EE4B4F" w:rsidRDefault="00CF63AB" w:rsidP="00CF63AB">
      <w:pPr>
        <w:ind w:left="360"/>
        <w:jc w:val="both"/>
        <w:rPr>
          <w:rFonts w:ascii="Arial" w:hAnsi="Arial" w:cs="Arial"/>
          <w:lang w:val="es-MX"/>
        </w:rPr>
      </w:pPr>
    </w:p>
    <w:p w:rsidR="00CF63AB" w:rsidRPr="00EE4B4F" w:rsidRDefault="00CF63AB" w:rsidP="00CF63AB">
      <w:pPr>
        <w:numPr>
          <w:ilvl w:val="0"/>
          <w:numId w:val="15"/>
        </w:numPr>
        <w:jc w:val="both"/>
        <w:rPr>
          <w:rFonts w:ascii="Arial" w:hAnsi="Arial" w:cs="Arial"/>
          <w:lang w:val="es-MX"/>
        </w:rPr>
      </w:pPr>
      <w:r w:rsidRPr="00EE4B4F">
        <w:rPr>
          <w:rFonts w:ascii="Arial" w:hAnsi="Arial" w:cs="Arial"/>
          <w:lang w:val="es-MX"/>
        </w:rPr>
        <w:t xml:space="preserve">En la ejecución de los conceptos de albañilería, muros divisorios, muros falsos, deberá considerar durante todo el proceso constructivo de la obra las preparaciones y/o disparos para las instalaciones en general así como en las obras exteriores, a fin de evitar hacer demoliciones posteriores a los colados de concreto, por haber omitido lo indicado en relación a las preparaciones en comento.    </w:t>
      </w:r>
    </w:p>
    <w:p w:rsidR="00CF63AB" w:rsidRPr="00EE4B4F" w:rsidRDefault="00CF63AB" w:rsidP="00CF63AB">
      <w:pPr>
        <w:ind w:left="360"/>
        <w:jc w:val="both"/>
        <w:rPr>
          <w:rFonts w:ascii="Arial" w:hAnsi="Arial" w:cs="Arial"/>
          <w:lang w:val="es-MX"/>
        </w:rPr>
      </w:pPr>
    </w:p>
    <w:p w:rsidR="00CF63AB" w:rsidRPr="00EE4B4F" w:rsidRDefault="00CF63AB" w:rsidP="00CF63AB">
      <w:pPr>
        <w:numPr>
          <w:ilvl w:val="0"/>
          <w:numId w:val="15"/>
        </w:numPr>
        <w:jc w:val="both"/>
        <w:rPr>
          <w:rFonts w:ascii="Arial" w:hAnsi="Arial" w:cs="Arial"/>
          <w:lang w:val="es-MX"/>
        </w:rPr>
      </w:pPr>
      <w:r w:rsidRPr="00EE4B4F">
        <w:rPr>
          <w:rFonts w:ascii="Arial" w:hAnsi="Arial" w:cs="Arial"/>
          <w:lang w:val="es-MX"/>
        </w:rPr>
        <w:t>Para la canalización de cableado e interconexión de las salidas, tableros, lámparas, contactos, apagadores y accesorios en general, tomar en cuenta los tiempos de entrega de los materiales para la instalación eléctrica, particularmente en lo referente a las luminarias, las cuales por lo regular, los proveedores no tienen existencia para atender pedidos de manera inmediata, con objeto de evitar atrasos en la inercia del avance de los trabajos y la terminación del inmueble.</w:t>
      </w:r>
    </w:p>
    <w:p w:rsidR="00CF63AB" w:rsidRPr="00EE4B4F" w:rsidRDefault="00CF63AB" w:rsidP="00CF63AB">
      <w:pPr>
        <w:ind w:left="360"/>
        <w:jc w:val="both"/>
        <w:rPr>
          <w:rFonts w:ascii="Arial" w:hAnsi="Arial" w:cs="Arial"/>
          <w:lang w:val="es-MX"/>
        </w:rPr>
      </w:pPr>
    </w:p>
    <w:p w:rsidR="00CF63AB" w:rsidRPr="00EE4B4F" w:rsidRDefault="00CF63AB" w:rsidP="00CF63AB">
      <w:pPr>
        <w:numPr>
          <w:ilvl w:val="0"/>
          <w:numId w:val="15"/>
        </w:numPr>
        <w:jc w:val="both"/>
        <w:rPr>
          <w:rFonts w:ascii="Arial" w:hAnsi="Arial" w:cs="Arial"/>
          <w:lang w:val="es-MX"/>
        </w:rPr>
      </w:pPr>
      <w:r w:rsidRPr="00EE4B4F">
        <w:rPr>
          <w:rFonts w:ascii="Arial" w:hAnsi="Arial" w:cs="Arial"/>
          <w:lang w:val="es-MX"/>
        </w:rPr>
        <w:t xml:space="preserve">Hacer incidir en sus programas, la logística para la ejecución de los trabajos, proponiendo la cantidad de cuadrillas y turnos necesarios, fechas para la adquisición de materiales, elementos de apoyo como: andamios, bodegas, reflectores, planta de emergencia, por localidad y por paquete, para determinar la explosión de insumos por quincena, misma que deberá anexar a su propuesta, la cual servirá como instrumento de contraste para que la </w:t>
      </w:r>
      <w:r w:rsidRPr="00EE4B4F">
        <w:rPr>
          <w:rFonts w:ascii="Arial" w:hAnsi="Arial" w:cs="Arial"/>
          <w:lang w:val="es-MX"/>
        </w:rPr>
        <w:lastRenderedPageBreak/>
        <w:t>supervisión verifique periódicamente el cumplimiento de los compromisos conforme al programa y plazo de ejecución establecido en el Contrato.</w:t>
      </w:r>
    </w:p>
    <w:p w:rsidR="00CF63AB" w:rsidRPr="00EE4B4F" w:rsidRDefault="00CF63AB" w:rsidP="00CF63AB">
      <w:pPr>
        <w:jc w:val="both"/>
        <w:rPr>
          <w:rFonts w:ascii="Arial" w:hAnsi="Arial" w:cs="Arial"/>
          <w:lang w:val="es-MX"/>
        </w:rPr>
      </w:pPr>
    </w:p>
    <w:p w:rsidR="00CF63AB" w:rsidRPr="00EE4B4F" w:rsidRDefault="00CF63AB" w:rsidP="00CF63AB">
      <w:pPr>
        <w:numPr>
          <w:ilvl w:val="0"/>
          <w:numId w:val="15"/>
        </w:numPr>
        <w:jc w:val="both"/>
        <w:rPr>
          <w:rFonts w:ascii="Arial" w:hAnsi="Arial" w:cs="Arial"/>
          <w:lang w:val="es-MX"/>
        </w:rPr>
      </w:pPr>
      <w:r w:rsidRPr="00EE4B4F">
        <w:rPr>
          <w:rFonts w:ascii="Arial" w:hAnsi="Arial" w:cs="Arial"/>
          <w:lang w:val="es-MX"/>
        </w:rPr>
        <w:t>El licitante deberá establecer por escrito la estrategia  y los recursos para llevar a cabo las tareas de control técnico administrativo de los diferentes frentes de obra, indicando el tiempo y la cantidad de personal que participará en el sitio de la obra, con objeto de cumplir  los procedimientos relativos al contexto de la obra pública, entre los cuales a continuación se enuncian las más representativas; dirección de los trabajos, elaboración de números generadores e integración de estimaciones, actualización de programas, asientos de bitácora, asimismo tareas propias de la administración interna como; afiliación de sus trabajadores al IMSS, pedidos de materiales y pago a proveedores, sueldos y liquidaciones al personal operario, obreros, destajistas, efectuar las pruebas de laboratorio para el control de calidad</w:t>
      </w:r>
      <w:r w:rsidR="004F0F6E">
        <w:rPr>
          <w:rFonts w:ascii="Arial" w:hAnsi="Arial" w:cs="Arial"/>
          <w:lang w:val="es-MX"/>
        </w:rPr>
        <w:t xml:space="preserve"> de los materiales, garantías de prefabricados, reporte fotográficos</w:t>
      </w:r>
      <w:r w:rsidRPr="00EE4B4F">
        <w:rPr>
          <w:rFonts w:ascii="Arial" w:hAnsi="Arial" w:cs="Arial"/>
          <w:lang w:val="es-MX"/>
        </w:rPr>
        <w:t>, inventario del almacén, participar en los protocolos de pruebas y en la consolidación y/o concentrado de volúmenes ejecutados por partida, por inmueble, por escuela y por contrato.</w:t>
      </w:r>
    </w:p>
    <w:p w:rsidR="00CF63AB" w:rsidRPr="00EE4B4F" w:rsidRDefault="00CF63AB" w:rsidP="00CF63AB">
      <w:pPr>
        <w:ind w:left="360"/>
        <w:jc w:val="both"/>
        <w:rPr>
          <w:rFonts w:ascii="Arial" w:hAnsi="Arial" w:cs="Arial"/>
          <w:lang w:val="es-MX"/>
        </w:rPr>
      </w:pPr>
      <w:r w:rsidRPr="00EE4B4F">
        <w:rPr>
          <w:rFonts w:ascii="Arial" w:hAnsi="Arial" w:cs="Arial"/>
          <w:lang w:val="es-MX"/>
        </w:rPr>
        <w:t xml:space="preserve"> </w:t>
      </w:r>
    </w:p>
    <w:p w:rsidR="00CF63AB" w:rsidRPr="00EE4B4F" w:rsidRDefault="00CF63AB" w:rsidP="00CF63AB">
      <w:pPr>
        <w:numPr>
          <w:ilvl w:val="0"/>
          <w:numId w:val="15"/>
        </w:numPr>
        <w:jc w:val="both"/>
        <w:rPr>
          <w:rFonts w:ascii="Arial" w:hAnsi="Arial" w:cs="Arial"/>
          <w:lang w:val="es-MX"/>
        </w:rPr>
      </w:pPr>
      <w:r w:rsidRPr="00EE4B4F">
        <w:rPr>
          <w:rFonts w:ascii="Arial" w:hAnsi="Arial" w:cs="Arial"/>
          <w:lang w:val="es-MX"/>
        </w:rPr>
        <w:t>La secuencia es enunciativa y no limitativa, ya que el contratista podrá adelantar alguna compra o actividad en función de las circunstancias que sobre la marcha juzgue pertinentes bajo su propia responsabilidad y, de acuerdo a sus intereses.</w:t>
      </w:r>
    </w:p>
    <w:p w:rsidR="00CF63AB" w:rsidRPr="00EE4B4F" w:rsidRDefault="00CF63AB" w:rsidP="00CF63AB">
      <w:pPr>
        <w:rPr>
          <w:rFonts w:ascii="Arial" w:hAnsi="Arial" w:cs="Arial"/>
          <w:b/>
          <w:bCs/>
          <w:lang w:val="es-MX"/>
        </w:rPr>
      </w:pPr>
    </w:p>
    <w:p w:rsidR="00CF63AB" w:rsidRPr="00EE4B4F" w:rsidRDefault="00CF63AB" w:rsidP="00CF63AB">
      <w:pPr>
        <w:rPr>
          <w:rFonts w:ascii="Arial" w:hAnsi="Arial" w:cs="Arial"/>
          <w:b/>
          <w:bCs/>
          <w:lang w:val="es-MX"/>
        </w:rPr>
      </w:pPr>
    </w:p>
    <w:p w:rsidR="00392231" w:rsidRPr="00EE4B4F" w:rsidRDefault="00392231" w:rsidP="00392231">
      <w:pPr>
        <w:rPr>
          <w:rFonts w:ascii="Arial" w:hAnsi="Arial" w:cs="Arial"/>
          <w:b/>
          <w:bCs/>
          <w:lang w:val="es-MX"/>
        </w:rPr>
      </w:pPr>
      <w:r w:rsidRPr="00EE4B4F">
        <w:rPr>
          <w:rFonts w:ascii="Arial" w:hAnsi="Arial" w:cs="Arial"/>
          <w:b/>
          <w:bCs/>
          <w:lang w:val="es-MX"/>
        </w:rPr>
        <w:t>Aspectos generales para llevar a cabo el desarrollo de las Obras.</w:t>
      </w:r>
    </w:p>
    <w:p w:rsidR="00392231" w:rsidRPr="00EE4B4F" w:rsidRDefault="00392231" w:rsidP="00392231">
      <w:pPr>
        <w:numPr>
          <w:ilvl w:val="0"/>
          <w:numId w:val="12"/>
        </w:numPr>
        <w:tabs>
          <w:tab w:val="clear" w:pos="567"/>
        </w:tabs>
        <w:jc w:val="both"/>
        <w:rPr>
          <w:rFonts w:ascii="Arial" w:hAnsi="Arial" w:cs="Arial"/>
          <w:lang w:val="es-MX"/>
        </w:rPr>
      </w:pPr>
      <w:r w:rsidRPr="00EE4B4F">
        <w:rPr>
          <w:rFonts w:ascii="Arial" w:hAnsi="Arial" w:cs="Arial"/>
          <w:lang w:val="es-MX"/>
        </w:rPr>
        <w:t xml:space="preserve">La Contratista se obliga a tener en obra un ejemplar legible de los planos (0.90x0.60 </w:t>
      </w:r>
      <w:proofErr w:type="spellStart"/>
      <w:r w:rsidRPr="00EE4B4F">
        <w:rPr>
          <w:rFonts w:ascii="Arial" w:hAnsi="Arial" w:cs="Arial"/>
          <w:lang w:val="es-MX"/>
        </w:rPr>
        <w:t>mts</w:t>
      </w:r>
      <w:proofErr w:type="spellEnd"/>
      <w:r w:rsidRPr="00EE4B4F">
        <w:rPr>
          <w:rFonts w:ascii="Arial" w:hAnsi="Arial" w:cs="Arial"/>
          <w:lang w:val="es-MX"/>
        </w:rPr>
        <w:t>.) y de los programas de obra, así como las Normas y Reglamentos aplica</w:t>
      </w:r>
      <w:r>
        <w:rPr>
          <w:rFonts w:ascii="Arial" w:hAnsi="Arial" w:cs="Arial"/>
          <w:lang w:val="es-MX"/>
        </w:rPr>
        <w:t>bles a los trabajos materia de e</w:t>
      </w:r>
      <w:r w:rsidRPr="00EE4B4F">
        <w:rPr>
          <w:rFonts w:ascii="Arial" w:hAnsi="Arial" w:cs="Arial"/>
          <w:lang w:val="es-MX"/>
        </w:rPr>
        <w:t>ste contrato:</w:t>
      </w:r>
    </w:p>
    <w:p w:rsidR="00392231" w:rsidRPr="00EE4B4F" w:rsidRDefault="00392231" w:rsidP="00392231">
      <w:pPr>
        <w:jc w:val="both"/>
        <w:rPr>
          <w:rFonts w:ascii="Arial" w:hAnsi="Arial" w:cs="Arial"/>
          <w:lang w:val="es-MX"/>
        </w:rPr>
      </w:pPr>
    </w:p>
    <w:p w:rsidR="00392231" w:rsidRDefault="00392231" w:rsidP="00392231">
      <w:pPr>
        <w:numPr>
          <w:ilvl w:val="0"/>
          <w:numId w:val="12"/>
        </w:numPr>
        <w:tabs>
          <w:tab w:val="clear" w:pos="567"/>
        </w:tabs>
        <w:jc w:val="both"/>
        <w:rPr>
          <w:rFonts w:ascii="Arial" w:hAnsi="Arial" w:cs="Arial"/>
          <w:lang w:val="es-MX"/>
        </w:rPr>
      </w:pPr>
      <w:r w:rsidRPr="00EE4B4F">
        <w:rPr>
          <w:rFonts w:ascii="Arial" w:hAnsi="Arial" w:cs="Arial"/>
          <w:lang w:val="es-MX"/>
        </w:rPr>
        <w:t>Ley de Obras Públicas y Servicio Relacionados con la Mismas y su Reglamento.</w:t>
      </w:r>
    </w:p>
    <w:p w:rsidR="00392231" w:rsidRDefault="00392231" w:rsidP="00392231">
      <w:pPr>
        <w:numPr>
          <w:ilvl w:val="0"/>
          <w:numId w:val="12"/>
        </w:numPr>
        <w:tabs>
          <w:tab w:val="clear" w:pos="567"/>
        </w:tabs>
        <w:jc w:val="both"/>
        <w:rPr>
          <w:rFonts w:ascii="Arial" w:hAnsi="Arial" w:cs="Arial"/>
          <w:lang w:val="es-MX"/>
        </w:rPr>
      </w:pPr>
      <w:r w:rsidRPr="00EE4B4F">
        <w:rPr>
          <w:rFonts w:ascii="Arial" w:hAnsi="Arial" w:cs="Arial"/>
          <w:lang w:val="es-MX"/>
        </w:rPr>
        <w:t>Normas de Construcción e Instalaciones (libro 3) del INIFED (antes C.A.P.F.C.E).</w:t>
      </w:r>
    </w:p>
    <w:p w:rsidR="00392231" w:rsidRDefault="00392231" w:rsidP="00392231">
      <w:pPr>
        <w:numPr>
          <w:ilvl w:val="0"/>
          <w:numId w:val="12"/>
        </w:numPr>
        <w:tabs>
          <w:tab w:val="clear" w:pos="567"/>
        </w:tabs>
        <w:jc w:val="both"/>
        <w:rPr>
          <w:rFonts w:ascii="Arial" w:hAnsi="Arial" w:cs="Arial"/>
          <w:lang w:val="es-MX"/>
        </w:rPr>
      </w:pPr>
      <w:r w:rsidRPr="00EE4B4F">
        <w:rPr>
          <w:rFonts w:ascii="Arial" w:hAnsi="Arial" w:cs="Arial"/>
          <w:lang w:val="es-MX"/>
        </w:rPr>
        <w:t>Norma NOM-C-083-1997, Referente a Concreto Premezclado.</w:t>
      </w:r>
    </w:p>
    <w:p w:rsidR="00392231" w:rsidRPr="00EE4B4F" w:rsidRDefault="00392231" w:rsidP="00392231">
      <w:pPr>
        <w:jc w:val="both"/>
        <w:rPr>
          <w:rFonts w:ascii="Arial" w:hAnsi="Arial" w:cs="Arial"/>
          <w:lang w:val="es-MX"/>
        </w:rPr>
      </w:pPr>
    </w:p>
    <w:p w:rsidR="00392231" w:rsidRDefault="00392231" w:rsidP="00392231">
      <w:pPr>
        <w:numPr>
          <w:ilvl w:val="0"/>
          <w:numId w:val="12"/>
        </w:numPr>
        <w:tabs>
          <w:tab w:val="clear" w:pos="567"/>
        </w:tabs>
        <w:jc w:val="both"/>
        <w:rPr>
          <w:rFonts w:ascii="Arial" w:hAnsi="Arial" w:cs="Arial"/>
          <w:lang w:val="es-MX"/>
        </w:rPr>
      </w:pPr>
      <w:r w:rsidRPr="00EE4B4F">
        <w:rPr>
          <w:rFonts w:ascii="Arial" w:hAnsi="Arial" w:cs="Arial"/>
          <w:lang w:val="es-MX"/>
        </w:rPr>
        <w:t>Norma NOM-B-294-1986, Referente a las Varillas Corrugadas de Acero</w:t>
      </w:r>
      <w:r>
        <w:rPr>
          <w:rFonts w:ascii="Arial" w:hAnsi="Arial" w:cs="Arial"/>
          <w:lang w:val="es-MX"/>
        </w:rPr>
        <w:t>.</w:t>
      </w:r>
    </w:p>
    <w:p w:rsidR="00392231" w:rsidRPr="00EE4B4F" w:rsidRDefault="00392231" w:rsidP="00392231">
      <w:pPr>
        <w:jc w:val="both"/>
        <w:rPr>
          <w:rFonts w:ascii="Arial" w:hAnsi="Arial" w:cs="Arial"/>
          <w:lang w:val="es-MX"/>
        </w:rPr>
      </w:pPr>
      <w:r w:rsidRPr="00EE4B4F">
        <w:rPr>
          <w:rFonts w:ascii="Arial" w:hAnsi="Arial" w:cs="Arial"/>
          <w:lang w:val="es-MX"/>
        </w:rPr>
        <w:t xml:space="preserve"> </w:t>
      </w:r>
    </w:p>
    <w:p w:rsidR="00392231" w:rsidRDefault="00392231" w:rsidP="00392231">
      <w:pPr>
        <w:numPr>
          <w:ilvl w:val="0"/>
          <w:numId w:val="12"/>
        </w:numPr>
        <w:tabs>
          <w:tab w:val="clear" w:pos="567"/>
        </w:tabs>
        <w:jc w:val="both"/>
        <w:rPr>
          <w:rFonts w:ascii="Arial" w:hAnsi="Arial" w:cs="Arial"/>
          <w:lang w:val="es-MX"/>
        </w:rPr>
      </w:pPr>
      <w:r w:rsidRPr="00EE4B4F">
        <w:rPr>
          <w:rFonts w:ascii="Arial" w:hAnsi="Arial" w:cs="Arial"/>
          <w:lang w:val="es-MX"/>
        </w:rPr>
        <w:t>Ley Federal de Trabajo y del IMSS.</w:t>
      </w:r>
    </w:p>
    <w:p w:rsidR="00392231" w:rsidRPr="00EE4B4F" w:rsidRDefault="00392231" w:rsidP="00392231">
      <w:pPr>
        <w:jc w:val="both"/>
        <w:rPr>
          <w:rFonts w:ascii="Arial" w:hAnsi="Arial" w:cs="Arial"/>
          <w:lang w:val="es-MX"/>
        </w:rPr>
      </w:pPr>
    </w:p>
    <w:p w:rsidR="00392231" w:rsidRDefault="00392231" w:rsidP="00392231">
      <w:pPr>
        <w:numPr>
          <w:ilvl w:val="0"/>
          <w:numId w:val="12"/>
        </w:numPr>
        <w:tabs>
          <w:tab w:val="clear" w:pos="567"/>
        </w:tabs>
        <w:jc w:val="both"/>
        <w:rPr>
          <w:rFonts w:ascii="Arial" w:hAnsi="Arial" w:cs="Arial"/>
          <w:lang w:val="es-MX"/>
        </w:rPr>
      </w:pPr>
      <w:r w:rsidRPr="00EE4B4F">
        <w:rPr>
          <w:rFonts w:ascii="Arial" w:hAnsi="Arial" w:cs="Arial"/>
          <w:lang w:val="es-MX"/>
        </w:rPr>
        <w:lastRenderedPageBreak/>
        <w:t>Los resultados de los ensayes que se realicen deberán entregarlos a la Residencia de Obra o a la Supervisión inmediatamente después de su emisión por parte del Laboratorio de Control de Calidad.</w:t>
      </w:r>
    </w:p>
    <w:p w:rsidR="00392231" w:rsidRPr="00EE4B4F" w:rsidRDefault="00392231" w:rsidP="00392231">
      <w:pPr>
        <w:ind w:left="720"/>
        <w:jc w:val="both"/>
        <w:rPr>
          <w:rFonts w:ascii="Arial" w:hAnsi="Arial" w:cs="Arial"/>
          <w:lang w:val="es-MX"/>
        </w:rPr>
      </w:pPr>
    </w:p>
    <w:p w:rsidR="00392231" w:rsidRPr="00EE4B4F" w:rsidRDefault="00392231" w:rsidP="00392231">
      <w:pPr>
        <w:numPr>
          <w:ilvl w:val="0"/>
          <w:numId w:val="12"/>
        </w:numPr>
        <w:tabs>
          <w:tab w:val="clear" w:pos="567"/>
        </w:tabs>
        <w:jc w:val="both"/>
        <w:rPr>
          <w:rFonts w:ascii="Arial" w:hAnsi="Arial" w:cs="Arial"/>
          <w:lang w:val="es-MX"/>
        </w:rPr>
      </w:pPr>
      <w:r w:rsidRPr="00EE4B4F">
        <w:rPr>
          <w:rFonts w:ascii="Arial" w:hAnsi="Arial" w:cs="Arial"/>
          <w:lang w:val="es-MX"/>
        </w:rPr>
        <w:t>El acero de refuerzo deberá pasar las pruebas indicadas de acuerdo a las especificaciones del  A.S.T.M. ó  D.G.N. B-294-1968. Estas pruebas se harán con anterioridad al inicio de la construcción de la obra. Se harán por lo menos dos ensayes por cada diámetro de la misma hornada o lote que llegue a la obra independientemente los materiales que deberán contar con su certificado de calidad suministrado por el proveedor.</w:t>
      </w:r>
    </w:p>
    <w:p w:rsidR="00392231" w:rsidRPr="00EE4B4F" w:rsidRDefault="00392231" w:rsidP="00392231">
      <w:pPr>
        <w:ind w:left="709"/>
        <w:jc w:val="both"/>
        <w:rPr>
          <w:rFonts w:ascii="Arial" w:hAnsi="Arial" w:cs="Arial"/>
          <w:lang w:val="es-MX"/>
        </w:rPr>
      </w:pPr>
      <w:r w:rsidRPr="00EE4B4F">
        <w:rPr>
          <w:rFonts w:ascii="Arial" w:hAnsi="Arial" w:cs="Arial"/>
          <w:lang w:val="es-MX"/>
        </w:rPr>
        <w:t>No se usarán varillas que no hayan sido previamente aprobadas por la Supervisión o Residencia de la Obra. Los ensayes se efectuarán por un Laboratorio Certificado. Las pruebas serán por cuenta de la contratista de acuerdo a los lotes que lleguen a cada frente de trabajo para su aprobación.</w:t>
      </w:r>
    </w:p>
    <w:p w:rsidR="00392231" w:rsidRPr="00EE4B4F" w:rsidRDefault="00392231" w:rsidP="00392231">
      <w:pPr>
        <w:ind w:left="709"/>
        <w:jc w:val="both"/>
        <w:rPr>
          <w:rFonts w:ascii="Arial" w:hAnsi="Arial" w:cs="Arial"/>
          <w:lang w:val="es-MX"/>
        </w:rPr>
      </w:pPr>
      <w:r w:rsidRPr="00EE4B4F">
        <w:rPr>
          <w:rFonts w:ascii="Arial" w:hAnsi="Arial" w:cs="Arial"/>
          <w:lang w:val="es-MX"/>
        </w:rPr>
        <w:t xml:space="preserve">El acero de refuerzo a utilizar en cimentación y/o estructura, será de acero corrugado </w:t>
      </w:r>
      <w:proofErr w:type="spellStart"/>
      <w:r w:rsidRPr="00EE4B4F">
        <w:rPr>
          <w:rFonts w:ascii="Arial" w:hAnsi="Arial" w:cs="Arial"/>
          <w:lang w:val="es-MX"/>
        </w:rPr>
        <w:t>f</w:t>
      </w:r>
      <w:r w:rsidR="00681B8F">
        <w:rPr>
          <w:rFonts w:ascii="Arial" w:hAnsi="Arial" w:cs="Arial"/>
          <w:lang w:val="es-MX"/>
        </w:rPr>
        <w:t>´</w:t>
      </w:r>
      <w:r w:rsidRPr="00EE4B4F">
        <w:rPr>
          <w:rFonts w:ascii="Arial" w:hAnsi="Arial" w:cs="Arial"/>
          <w:lang w:val="es-MX"/>
        </w:rPr>
        <w:t>y</w:t>
      </w:r>
      <w:proofErr w:type="spellEnd"/>
      <w:r w:rsidRPr="00EE4B4F">
        <w:rPr>
          <w:rFonts w:ascii="Arial" w:hAnsi="Arial" w:cs="Arial"/>
          <w:lang w:val="es-MX"/>
        </w:rPr>
        <w:t xml:space="preserve">=4,200kg/cm2, excepto en varillas del No. 2 donde el </w:t>
      </w:r>
      <w:proofErr w:type="spellStart"/>
      <w:r w:rsidRPr="00EE4B4F">
        <w:rPr>
          <w:rFonts w:ascii="Arial" w:hAnsi="Arial" w:cs="Arial"/>
          <w:lang w:val="es-MX"/>
        </w:rPr>
        <w:t>f</w:t>
      </w:r>
      <w:r>
        <w:rPr>
          <w:rFonts w:ascii="Arial" w:hAnsi="Arial" w:cs="Arial"/>
          <w:lang w:val="es-MX"/>
        </w:rPr>
        <w:t>´</w:t>
      </w:r>
      <w:r w:rsidR="00681B8F">
        <w:rPr>
          <w:rFonts w:ascii="Arial" w:hAnsi="Arial" w:cs="Arial"/>
          <w:lang w:val="es-MX"/>
        </w:rPr>
        <w:t>y</w:t>
      </w:r>
      <w:proofErr w:type="spellEnd"/>
      <w:r w:rsidRPr="00EE4B4F">
        <w:rPr>
          <w:rFonts w:ascii="Arial" w:hAnsi="Arial" w:cs="Arial"/>
          <w:lang w:val="es-MX"/>
        </w:rPr>
        <w:t xml:space="preserve"> = 2,530 kg/cm2 que deberán cumplir con la normatividad vigente y las normas del INIFED. Para verificar su calidad, la Contratista deberá efectuar las pruebas de laboratorio necesarias de los aceros de refuerzo utilizados e informar y entregar los reportes a la supervisión de obra para su aprobación.</w:t>
      </w:r>
    </w:p>
    <w:p w:rsidR="00392231" w:rsidRDefault="00392231" w:rsidP="00392231">
      <w:pPr>
        <w:ind w:left="709"/>
        <w:jc w:val="both"/>
        <w:rPr>
          <w:rFonts w:ascii="Arial" w:hAnsi="Arial" w:cs="Arial"/>
          <w:lang w:val="es-MX"/>
        </w:rPr>
      </w:pPr>
      <w:r w:rsidRPr="00EE4B4F">
        <w:rPr>
          <w:rFonts w:ascii="Arial" w:hAnsi="Arial" w:cs="Arial"/>
          <w:lang w:val="es-MX"/>
        </w:rPr>
        <w:t>En los armados de cimentación, zapatas, dados, columnas, trabes losas y muros de concreto; los traslapes, las escuad</w:t>
      </w:r>
      <w:bookmarkStart w:id="0" w:name="_GoBack"/>
      <w:r w:rsidRPr="00EE4B4F">
        <w:rPr>
          <w:rFonts w:ascii="Arial" w:hAnsi="Arial" w:cs="Arial"/>
          <w:lang w:val="es-MX"/>
        </w:rPr>
        <w:t>r</w:t>
      </w:r>
      <w:bookmarkEnd w:id="0"/>
      <w:r w:rsidRPr="00EE4B4F">
        <w:rPr>
          <w:rFonts w:ascii="Arial" w:hAnsi="Arial" w:cs="Arial"/>
          <w:lang w:val="es-MX"/>
        </w:rPr>
        <w:t>as, ganchos, dobleces, bastones, amarres, silletas y en general todos los elementos del armado deberán cumplir estrictamente con las especificaciones de proyecto y las normas del INIFED, excepto en el anclaje de columnas que deberá ser “40” veces del diámetro nominal del acero a utilizarse apegándose estrictamente a lo indicado en proyecto.</w:t>
      </w:r>
    </w:p>
    <w:p w:rsidR="00392231" w:rsidRPr="00EE4B4F" w:rsidRDefault="00392231" w:rsidP="00392231">
      <w:pPr>
        <w:ind w:left="709"/>
        <w:jc w:val="both"/>
        <w:rPr>
          <w:rFonts w:ascii="Arial" w:hAnsi="Arial" w:cs="Arial"/>
          <w:lang w:val="es-MX"/>
        </w:rPr>
      </w:pPr>
    </w:p>
    <w:p w:rsidR="00392231" w:rsidRPr="00EE4B4F" w:rsidRDefault="00392231" w:rsidP="00392231">
      <w:pPr>
        <w:numPr>
          <w:ilvl w:val="0"/>
          <w:numId w:val="14"/>
        </w:numPr>
        <w:ind w:left="709"/>
        <w:jc w:val="both"/>
        <w:rPr>
          <w:rFonts w:ascii="Arial" w:hAnsi="Arial" w:cs="Arial"/>
          <w:lang w:val="es-MX"/>
        </w:rPr>
      </w:pPr>
      <w:r w:rsidRPr="00EE4B4F">
        <w:rPr>
          <w:rFonts w:ascii="Arial" w:hAnsi="Arial" w:cs="Arial"/>
          <w:lang w:val="es-MX"/>
        </w:rPr>
        <w:t>Cuando se utilicen concretos premezclados, éstos deberán cumplir las normas correspondientes (A.S.T.M. C 94-69). En ningún caso se permitirán revolturas cuyo tiempo de transporte sea superior a 45 minutos.</w:t>
      </w:r>
    </w:p>
    <w:p w:rsidR="00392231" w:rsidRDefault="00392231" w:rsidP="00392231">
      <w:pPr>
        <w:ind w:left="709"/>
        <w:jc w:val="both"/>
        <w:rPr>
          <w:rFonts w:ascii="Arial" w:hAnsi="Arial" w:cs="Arial"/>
          <w:lang w:val="es-MX"/>
        </w:rPr>
      </w:pPr>
      <w:r w:rsidRPr="00EE4B4F">
        <w:rPr>
          <w:rFonts w:ascii="Arial" w:hAnsi="Arial" w:cs="Arial"/>
          <w:lang w:val="es-MX"/>
        </w:rPr>
        <w:t xml:space="preserve">Se utilizará una prueba de revenimiento cada vez que se vacíe la revolvedora o el camión revolvedor, </w:t>
      </w:r>
      <w:r>
        <w:rPr>
          <w:rFonts w:ascii="Arial" w:hAnsi="Arial" w:cs="Arial"/>
          <w:lang w:val="es-MX"/>
        </w:rPr>
        <w:t>s</w:t>
      </w:r>
      <w:r w:rsidRPr="00EE4B4F">
        <w:rPr>
          <w:rFonts w:ascii="Arial" w:hAnsi="Arial" w:cs="Arial"/>
          <w:lang w:val="es-MX"/>
        </w:rPr>
        <w:t xml:space="preserve">e efectuará prueba de revenimiento por cada 3 </w:t>
      </w:r>
      <w:proofErr w:type="spellStart"/>
      <w:r w:rsidRPr="00EE4B4F">
        <w:rPr>
          <w:rFonts w:ascii="Arial" w:hAnsi="Arial" w:cs="Arial"/>
          <w:lang w:val="es-MX"/>
        </w:rPr>
        <w:t>bachadas</w:t>
      </w:r>
      <w:proofErr w:type="spellEnd"/>
      <w:r w:rsidRPr="00EE4B4F">
        <w:rPr>
          <w:rFonts w:ascii="Arial" w:hAnsi="Arial" w:cs="Arial"/>
          <w:lang w:val="es-MX"/>
        </w:rPr>
        <w:t>,</w:t>
      </w:r>
      <w:r>
        <w:rPr>
          <w:rFonts w:ascii="Arial" w:hAnsi="Arial" w:cs="Arial"/>
          <w:lang w:val="es-MX"/>
        </w:rPr>
        <w:t xml:space="preserve"> </w:t>
      </w:r>
      <w:r w:rsidRPr="00EE4B4F">
        <w:rPr>
          <w:rFonts w:ascii="Arial" w:hAnsi="Arial" w:cs="Arial"/>
          <w:lang w:val="es-MX"/>
        </w:rPr>
        <w:t xml:space="preserve">el revenimiento será el mínimo para que el concreto  fluya a través de las barras de refuerzo o para que pueda ser bombeado en su caso, así como para lograr el acabado especificado. Los concretos que se compacten por medio de vibración tendrán un revenimiento nominal de 10 cm., Los concretos que se compacten por cualquier otro medio diferente al de vibración o se coloquen por medio de bomba tendrán un revenimiento nominal máximo de 12 cm. Para incrementar los revenimientos antes señalados a fin de facilitar aún más la colocación de concreto, se  podrá admitir el uso de aditivo </w:t>
      </w:r>
      <w:r w:rsidRPr="00EE4B4F">
        <w:rPr>
          <w:rFonts w:ascii="Arial" w:hAnsi="Arial" w:cs="Arial"/>
          <w:lang w:val="es-MX"/>
        </w:rPr>
        <w:lastRenderedPageBreak/>
        <w:t>fluidificante y el costo de éste será cubierto por la contratista si así conviene a sus intereses.</w:t>
      </w:r>
    </w:p>
    <w:p w:rsidR="00392231" w:rsidRPr="00EE4B4F" w:rsidRDefault="00392231" w:rsidP="00392231">
      <w:pPr>
        <w:ind w:left="709"/>
        <w:jc w:val="both"/>
        <w:rPr>
          <w:rFonts w:ascii="Arial" w:hAnsi="Arial" w:cs="Arial"/>
          <w:lang w:val="es-MX"/>
        </w:rPr>
      </w:pPr>
    </w:p>
    <w:p w:rsidR="00392231" w:rsidRPr="00EE4B4F" w:rsidRDefault="00392231" w:rsidP="00392231">
      <w:pPr>
        <w:ind w:left="709"/>
        <w:jc w:val="both"/>
        <w:rPr>
          <w:rFonts w:ascii="Arial" w:hAnsi="Arial" w:cs="Arial"/>
          <w:lang w:val="es-MX"/>
        </w:rPr>
      </w:pPr>
      <w:r w:rsidRPr="00EE4B4F">
        <w:rPr>
          <w:rFonts w:ascii="Arial" w:hAnsi="Arial" w:cs="Arial"/>
          <w:lang w:val="es-MX"/>
        </w:rPr>
        <w:t xml:space="preserve">Para verificar la resistencia a la compresión del concreto se tomará como mínimo una muestra por cada día de colado, pero no menos de una por cada 10 m3 de concreto. De cada  muestra se ensayarán 3 cilindros, a fin de que sean probados. </w:t>
      </w:r>
    </w:p>
    <w:p w:rsidR="00392231" w:rsidRPr="00EE4B4F" w:rsidRDefault="00392231" w:rsidP="00392231">
      <w:pPr>
        <w:ind w:left="709"/>
        <w:jc w:val="both"/>
        <w:rPr>
          <w:rFonts w:ascii="Arial" w:hAnsi="Arial" w:cs="Arial"/>
          <w:lang w:val="es-MX"/>
        </w:rPr>
      </w:pPr>
    </w:p>
    <w:p w:rsidR="00392231" w:rsidRPr="00EE4B4F" w:rsidRDefault="00392231" w:rsidP="00392231">
      <w:pPr>
        <w:ind w:left="709"/>
        <w:jc w:val="both"/>
        <w:rPr>
          <w:rFonts w:ascii="Arial" w:hAnsi="Arial" w:cs="Arial"/>
          <w:lang w:val="es-MX"/>
        </w:rPr>
      </w:pPr>
      <w:r w:rsidRPr="00EE4B4F">
        <w:rPr>
          <w:rFonts w:ascii="Arial" w:hAnsi="Arial" w:cs="Arial"/>
          <w:lang w:val="es-MX"/>
        </w:rPr>
        <w:t>La contratista deberá contar por lo menos con dos (2) revolvedoras de un saco en la obra, para evitar cualquier suspensión imprevista de colado. Sin embargo, de acuerdo a la magnitud de los trabajos, propondrá la cantidad y capacidad de los equipos para llevar a cabo procesos constructivos racionales, a fin de evitar juntas frías innecesarias. El almacenamiento del cemento, se hará de modo que se proteja debidamente de la humedad. Se evitará suspender un colado por un lapso mayor al que corresponde al fraguado inicial del concreto, ya que en este caso deberá substituirse todo el concreto afectado por la interrupción.</w:t>
      </w:r>
    </w:p>
    <w:p w:rsidR="00392231" w:rsidRPr="00EE4B4F" w:rsidRDefault="00392231" w:rsidP="00392231">
      <w:pPr>
        <w:ind w:left="709"/>
        <w:jc w:val="both"/>
        <w:rPr>
          <w:rFonts w:ascii="Arial" w:hAnsi="Arial" w:cs="Arial"/>
          <w:lang w:val="es-MX"/>
        </w:rPr>
      </w:pPr>
    </w:p>
    <w:p w:rsidR="00392231" w:rsidRPr="00EE4B4F" w:rsidRDefault="00392231" w:rsidP="00392231">
      <w:pPr>
        <w:ind w:left="709"/>
        <w:jc w:val="both"/>
        <w:rPr>
          <w:rFonts w:ascii="Arial" w:hAnsi="Arial" w:cs="Arial"/>
          <w:lang w:val="es-MX"/>
        </w:rPr>
      </w:pPr>
      <w:r w:rsidRPr="00EE4B4F">
        <w:rPr>
          <w:rFonts w:ascii="Arial" w:hAnsi="Arial" w:cs="Arial"/>
          <w:lang w:val="es-MX"/>
        </w:rPr>
        <w:t>Se contarán con el número suficiente de vibradores (Incluyendo uno de refacción), para garantizar la eficacia de la densificación del concreto.</w:t>
      </w:r>
    </w:p>
    <w:p w:rsidR="00392231" w:rsidRPr="00EE4B4F" w:rsidRDefault="00392231" w:rsidP="00392231">
      <w:pPr>
        <w:ind w:left="709"/>
        <w:jc w:val="both"/>
        <w:rPr>
          <w:rFonts w:ascii="Arial" w:hAnsi="Arial" w:cs="Arial"/>
          <w:lang w:val="es-MX"/>
        </w:rPr>
      </w:pPr>
    </w:p>
    <w:p w:rsidR="00392231" w:rsidRPr="00EE4B4F" w:rsidRDefault="00392231" w:rsidP="00392231">
      <w:pPr>
        <w:ind w:left="709"/>
        <w:jc w:val="both"/>
        <w:rPr>
          <w:rFonts w:ascii="Arial" w:hAnsi="Arial" w:cs="Arial"/>
          <w:lang w:val="es-MX"/>
        </w:rPr>
      </w:pPr>
      <w:r w:rsidRPr="00EE4B4F">
        <w:rPr>
          <w:rFonts w:ascii="Arial" w:hAnsi="Arial" w:cs="Arial"/>
          <w:lang w:val="es-MX"/>
        </w:rPr>
        <w:t>Se dispondrá del número suficiente de andamios debidamente colocados, que permitan la circulación de los operarios sin pisar o alterar la posición del armado.</w:t>
      </w:r>
    </w:p>
    <w:p w:rsidR="00392231" w:rsidRPr="00EE4B4F" w:rsidRDefault="00392231" w:rsidP="00392231">
      <w:pPr>
        <w:jc w:val="both"/>
        <w:rPr>
          <w:rFonts w:ascii="Arial" w:hAnsi="Arial" w:cs="Arial"/>
          <w:lang w:val="es-MX"/>
        </w:rPr>
      </w:pPr>
      <w:r w:rsidRPr="00EE4B4F">
        <w:rPr>
          <w:rFonts w:ascii="Arial" w:hAnsi="Arial" w:cs="Arial"/>
          <w:lang w:val="es-MX"/>
        </w:rPr>
        <w:t>.</w:t>
      </w:r>
    </w:p>
    <w:p w:rsidR="00392231" w:rsidRPr="00EE4B4F" w:rsidRDefault="00392231" w:rsidP="00392231">
      <w:pPr>
        <w:ind w:left="709"/>
        <w:jc w:val="both"/>
        <w:rPr>
          <w:rFonts w:ascii="Arial" w:hAnsi="Arial" w:cs="Arial"/>
          <w:lang w:val="es-MX"/>
        </w:rPr>
      </w:pPr>
      <w:r w:rsidRPr="00EE4B4F">
        <w:rPr>
          <w:rFonts w:ascii="Arial" w:hAnsi="Arial" w:cs="Arial"/>
          <w:lang w:val="es-MX"/>
        </w:rPr>
        <w:t>Deberá disponerse de un número suficiente de lonas y otro material impermeable para cubrir totalmente un colado recién hecho, que pueda alterarse por la adición de agua de lluvia. No se realizará ningún colado con lluvia o se tendrá que hacer a cubierto por medio de lonas o previsión similar, aprobados por la Residencia y/o  Supervisión de Obra.</w:t>
      </w:r>
    </w:p>
    <w:p w:rsidR="00CF63AB" w:rsidRPr="00EE4B4F" w:rsidRDefault="00CF63AB" w:rsidP="00CF63AB">
      <w:pPr>
        <w:ind w:left="709"/>
        <w:jc w:val="both"/>
        <w:rPr>
          <w:rFonts w:ascii="Arial" w:hAnsi="Arial" w:cs="Arial"/>
          <w:lang w:val="es-MX"/>
        </w:rPr>
      </w:pPr>
    </w:p>
    <w:p w:rsidR="00CF63AB" w:rsidRPr="00EE4B4F" w:rsidRDefault="00CF63AB" w:rsidP="00CF63AB">
      <w:pPr>
        <w:ind w:left="709"/>
        <w:jc w:val="both"/>
        <w:rPr>
          <w:rFonts w:ascii="Arial" w:hAnsi="Arial" w:cs="Arial"/>
          <w:lang w:val="es-MX"/>
        </w:rPr>
      </w:pPr>
      <w:r w:rsidRPr="00EE4B4F">
        <w:rPr>
          <w:rFonts w:ascii="Arial" w:hAnsi="Arial" w:cs="Arial"/>
          <w:lang w:val="es-MX"/>
        </w:rPr>
        <w:t xml:space="preserve">En general no se permitirá efectuar colado alguno cuando la temperatura sea inferior a 5 </w:t>
      </w:r>
      <w:proofErr w:type="spellStart"/>
      <w:r w:rsidRPr="00EE4B4F">
        <w:rPr>
          <w:rFonts w:ascii="Arial" w:hAnsi="Arial" w:cs="Arial"/>
          <w:lang w:val="es-MX"/>
        </w:rPr>
        <w:t>ºC</w:t>
      </w:r>
      <w:proofErr w:type="spellEnd"/>
      <w:r w:rsidRPr="00EE4B4F">
        <w:rPr>
          <w:rFonts w:ascii="Arial" w:hAnsi="Arial" w:cs="Arial"/>
          <w:lang w:val="es-MX"/>
        </w:rPr>
        <w:t xml:space="preserve"> ó cuando se tenga temperaturas superiores a 40 </w:t>
      </w:r>
      <w:proofErr w:type="spellStart"/>
      <w:r w:rsidRPr="00EE4B4F">
        <w:rPr>
          <w:rFonts w:ascii="Arial" w:hAnsi="Arial" w:cs="Arial"/>
          <w:lang w:val="es-MX"/>
        </w:rPr>
        <w:t>ºC</w:t>
      </w:r>
      <w:proofErr w:type="spellEnd"/>
      <w:r w:rsidRPr="00EE4B4F">
        <w:rPr>
          <w:rFonts w:ascii="Arial" w:hAnsi="Arial" w:cs="Arial"/>
          <w:lang w:val="es-MX"/>
        </w:rPr>
        <w:t xml:space="preserve">, por lo cual, en regiones donde la temperatura ambiente pudiera rebasar estos parámetros, la contratista deberá prever en su propuesta y en sus precios unitarios, la alternativa de efectuar colados nocturnos o la utilización de aditivos para contrarrestar los efectos de una deshidratación acelerada, ya que esto no implicará la solicitud de sobreprecios una vez formalizado el contrato. </w:t>
      </w:r>
    </w:p>
    <w:p w:rsidR="00CF63AB" w:rsidRPr="00EE4B4F" w:rsidRDefault="00CF63AB" w:rsidP="00CF63AB">
      <w:pPr>
        <w:jc w:val="both"/>
        <w:rPr>
          <w:rFonts w:ascii="Arial" w:hAnsi="Arial" w:cs="Arial"/>
          <w:lang w:val="es-MX"/>
        </w:rPr>
      </w:pPr>
    </w:p>
    <w:p w:rsidR="00CF63AB" w:rsidRPr="00EE4B4F" w:rsidRDefault="00CF63AB" w:rsidP="00CF63AB">
      <w:pPr>
        <w:numPr>
          <w:ilvl w:val="0"/>
          <w:numId w:val="14"/>
        </w:numPr>
        <w:jc w:val="both"/>
        <w:rPr>
          <w:rFonts w:ascii="Arial" w:hAnsi="Arial" w:cs="Arial"/>
          <w:lang w:val="es-MX"/>
        </w:rPr>
      </w:pPr>
      <w:r w:rsidRPr="00EE4B4F">
        <w:rPr>
          <w:rFonts w:ascii="Arial" w:hAnsi="Arial" w:cs="Arial"/>
          <w:lang w:val="es-MX"/>
        </w:rPr>
        <w:t xml:space="preserve">Para efectuar la colocación y compactación de material inerte para dar niveles de proyecto, recibir firmes o pisos, y donde defina la Supervisión, el material se colocará y compactará con equipo de compactación mecánico (rodillo o </w:t>
      </w:r>
      <w:r w:rsidRPr="00EE4B4F">
        <w:rPr>
          <w:rFonts w:ascii="Arial" w:hAnsi="Arial" w:cs="Arial"/>
          <w:lang w:val="es-MX"/>
        </w:rPr>
        <w:lastRenderedPageBreak/>
        <w:t>bailarina), en capas con un espesor máximo de entre 15 y 20 cm según indicaciones en proyecto. Se obtendrán  ensayes de Laboratorio con el fin de determinar si la compactación cumple con las densidades adecuadas, es decir de 95% de su peso volumétrico seco máximo. Se tomará un muestreo representativo de cada capa que permita asegurar la compacidad requerida del material de relleno. Se pagarán por metro cúbico (M3), cuyo precio unitario debe incluir todos los costos directos incluyendo la incorporación de agua necesaria para la ejecución del  trabajo, así como el porcentaje adicional por el índice de variación entre el material suelto y compactado.</w:t>
      </w:r>
    </w:p>
    <w:p w:rsidR="00CF63AB" w:rsidRPr="00EE4B4F" w:rsidRDefault="00CF63AB" w:rsidP="00CF63AB">
      <w:pPr>
        <w:jc w:val="both"/>
        <w:rPr>
          <w:rFonts w:ascii="Arial" w:hAnsi="Arial" w:cs="Arial"/>
          <w:lang w:val="es-MX"/>
        </w:rPr>
      </w:pPr>
    </w:p>
    <w:p w:rsidR="00CF63AB" w:rsidRPr="00EE4B4F" w:rsidRDefault="00CF63AB" w:rsidP="00CF63AB">
      <w:pPr>
        <w:numPr>
          <w:ilvl w:val="0"/>
          <w:numId w:val="14"/>
        </w:numPr>
        <w:jc w:val="both"/>
        <w:rPr>
          <w:rFonts w:ascii="Arial" w:hAnsi="Arial" w:cs="Arial"/>
          <w:lang w:val="es-MX"/>
        </w:rPr>
      </w:pPr>
      <w:r w:rsidRPr="00EE4B4F">
        <w:rPr>
          <w:rFonts w:ascii="Arial" w:hAnsi="Arial" w:cs="Arial"/>
          <w:lang w:val="es-MX"/>
        </w:rPr>
        <w:t>La contratista deberá considerar todos los costos inherentes para la ejecución de la obra, con objeto de cumplir con los plazos de ejecución, tales como aspectos climatológicos, implementación de turnos extraordinarios, tapiales si fuera necesario, pruebas y todo lo necesario para cumplir en tiempo y forma los compromisos contractuales, conforme a la Ley de Obras Públicas y Servicios Relacionados con las Mismas y las Normas Oficiales Mexicanas.</w:t>
      </w:r>
    </w:p>
    <w:p w:rsidR="00CF63AB" w:rsidRPr="00EE4B4F" w:rsidRDefault="00CF63AB" w:rsidP="00CF63AB">
      <w:pPr>
        <w:ind w:left="720"/>
        <w:jc w:val="both"/>
        <w:rPr>
          <w:rFonts w:ascii="Arial" w:hAnsi="Arial" w:cs="Arial"/>
          <w:lang w:val="es-MX"/>
        </w:rPr>
      </w:pPr>
    </w:p>
    <w:p w:rsidR="00CF63AB" w:rsidRPr="00EE4B4F" w:rsidRDefault="00CF63AB" w:rsidP="00CF63AB">
      <w:pPr>
        <w:numPr>
          <w:ilvl w:val="0"/>
          <w:numId w:val="10"/>
        </w:numPr>
        <w:jc w:val="both"/>
        <w:rPr>
          <w:rFonts w:ascii="Arial" w:hAnsi="Arial" w:cs="Arial"/>
          <w:lang w:val="es-MX"/>
        </w:rPr>
      </w:pPr>
      <w:r w:rsidRPr="00EE4B4F">
        <w:rPr>
          <w:rFonts w:ascii="Arial" w:hAnsi="Arial" w:cs="Arial"/>
          <w:lang w:val="es-MX"/>
        </w:rPr>
        <w:t>En cuanto a</w:t>
      </w:r>
      <w:r w:rsidR="004F0F6E">
        <w:rPr>
          <w:rFonts w:ascii="Arial" w:hAnsi="Arial" w:cs="Arial"/>
          <w:lang w:val="es-MX"/>
        </w:rPr>
        <w:t xml:space="preserve"> los materiales que se utilizará</w:t>
      </w:r>
      <w:r w:rsidRPr="00EE4B4F">
        <w:rPr>
          <w:rFonts w:ascii="Arial" w:hAnsi="Arial" w:cs="Arial"/>
          <w:lang w:val="es-MX"/>
        </w:rPr>
        <w:t>n en la ejecución de los trabajos, la contratista deberá tomar en cuenta los que establece el catálogo de conceptos,  realizando un mercadeo de los mismos. Para autorizarles el pago de trabajos realizados en la estimación correspondiente, anexará las pruebas de laboratorio correspondientes a aquellos materiales o productos que así lo requieran, de acuerdo al tipo, cantidad y periodicidad que marque el INIFED, lo cual será indispensable para que proceda el trámite de pago del concepto.</w:t>
      </w:r>
    </w:p>
    <w:p w:rsidR="00CF63AB" w:rsidRPr="00EE4B4F" w:rsidRDefault="00CF63AB" w:rsidP="00CF63AB">
      <w:pPr>
        <w:jc w:val="both"/>
        <w:rPr>
          <w:rFonts w:ascii="Arial" w:hAnsi="Arial" w:cs="Arial"/>
          <w:lang w:val="es-MX"/>
        </w:rPr>
      </w:pPr>
    </w:p>
    <w:p w:rsidR="00CF63AB" w:rsidRPr="00EE4B4F" w:rsidRDefault="00CF63AB" w:rsidP="00CF63AB">
      <w:pPr>
        <w:numPr>
          <w:ilvl w:val="0"/>
          <w:numId w:val="10"/>
        </w:numPr>
        <w:jc w:val="both"/>
        <w:rPr>
          <w:rFonts w:ascii="Arial" w:hAnsi="Arial" w:cs="Arial"/>
          <w:lang w:val="es-MX"/>
        </w:rPr>
      </w:pPr>
      <w:r w:rsidRPr="00EE4B4F">
        <w:rPr>
          <w:rFonts w:ascii="Arial" w:hAnsi="Arial" w:cs="Arial"/>
          <w:b/>
          <w:bCs/>
          <w:lang w:val="es-MX"/>
        </w:rPr>
        <w:t>Todos los trabajos a ejecutar, se deberán de hacer de acuerdo a las especificaciones de construcción del INIFED o las que apliquen</w:t>
      </w:r>
      <w:r w:rsidRPr="00EE4B4F">
        <w:rPr>
          <w:rFonts w:ascii="Arial" w:hAnsi="Arial" w:cs="Arial"/>
          <w:lang w:val="es-MX"/>
        </w:rPr>
        <w:t>, las que previamente a la licitación el contratista debe asegurarse de conocerlas y manifestarlo por escrito.</w:t>
      </w:r>
    </w:p>
    <w:p w:rsidR="00CF63AB" w:rsidRPr="00EE4B4F" w:rsidRDefault="00CF63AB" w:rsidP="00CF63AB">
      <w:pPr>
        <w:ind w:left="720"/>
        <w:jc w:val="both"/>
        <w:rPr>
          <w:rFonts w:ascii="Arial" w:hAnsi="Arial" w:cs="Arial"/>
          <w:lang w:val="es-MX"/>
        </w:rPr>
      </w:pPr>
    </w:p>
    <w:p w:rsidR="00CF63AB" w:rsidRPr="00EE4B4F" w:rsidRDefault="00CF63AB" w:rsidP="00CF63AB">
      <w:pPr>
        <w:jc w:val="both"/>
        <w:rPr>
          <w:rFonts w:ascii="Arial" w:hAnsi="Arial" w:cs="Arial"/>
          <w:b/>
          <w:bCs/>
          <w:u w:val="single"/>
          <w:lang w:val="es-MX"/>
        </w:rPr>
      </w:pPr>
      <w:r w:rsidRPr="00EE4B4F">
        <w:rPr>
          <w:rFonts w:ascii="Arial" w:hAnsi="Arial" w:cs="Arial"/>
          <w:b/>
          <w:bCs/>
          <w:u w:val="single"/>
          <w:lang w:val="es-MX"/>
        </w:rPr>
        <w:t>Requisitos Mínimos a Cumplir.</w:t>
      </w:r>
    </w:p>
    <w:p w:rsidR="00CF63AB" w:rsidRPr="00EE4B4F" w:rsidRDefault="00CF63AB" w:rsidP="00CF63AB">
      <w:pPr>
        <w:numPr>
          <w:ilvl w:val="0"/>
          <w:numId w:val="10"/>
        </w:numPr>
        <w:jc w:val="both"/>
        <w:rPr>
          <w:rFonts w:ascii="Arial" w:hAnsi="Arial" w:cs="Arial"/>
          <w:lang w:val="es-MX"/>
        </w:rPr>
      </w:pPr>
      <w:r w:rsidRPr="00EE4B4F">
        <w:rPr>
          <w:rFonts w:ascii="Arial" w:hAnsi="Arial" w:cs="Arial"/>
          <w:lang w:val="es-MX"/>
        </w:rPr>
        <w:t xml:space="preserve">La contratista al momento de la presentación de su propuesta en el INIFED, presentará </w:t>
      </w:r>
      <w:r w:rsidRPr="00EE4B4F">
        <w:rPr>
          <w:rFonts w:ascii="Arial" w:hAnsi="Arial" w:cs="Arial"/>
          <w:b/>
          <w:lang w:val="es-MX"/>
        </w:rPr>
        <w:t>carta compromiso</w:t>
      </w:r>
      <w:r w:rsidRPr="00EE4B4F">
        <w:rPr>
          <w:rFonts w:ascii="Arial" w:hAnsi="Arial" w:cs="Arial"/>
          <w:lang w:val="es-MX"/>
        </w:rPr>
        <w:t xml:space="preserve"> donde asentará, que dentro del primer </w:t>
      </w:r>
      <w:r w:rsidR="004F0F6E">
        <w:rPr>
          <w:rFonts w:ascii="Arial" w:hAnsi="Arial" w:cs="Arial"/>
          <w:lang w:val="es-MX"/>
        </w:rPr>
        <w:t>periodo de estimación</w:t>
      </w:r>
      <w:r w:rsidRPr="00EE4B4F">
        <w:rPr>
          <w:rFonts w:ascii="Arial" w:hAnsi="Arial" w:cs="Arial"/>
          <w:lang w:val="es-MX"/>
        </w:rPr>
        <w:t xml:space="preserve"> de los trabajos comprobará fehacientemente al INIFED y a la Supervisión Externa la documental que avale la adquisición del equipo a instalar y el material que se requiera para su fabricación y colocación, como son; elevador, equipos de aire acondicionado, planta de tratamiento, reguladores electrónicos, subestación eléctrica, equipos hidroneumático, muebles, accesorios de baños, mamparas de los sanitarios, materiales prefabricados en fachadas, tableros, luminarias, detectores de humo, sistema </w:t>
      </w:r>
      <w:r w:rsidRPr="00EE4B4F">
        <w:rPr>
          <w:rFonts w:ascii="Arial" w:hAnsi="Arial" w:cs="Arial"/>
          <w:lang w:val="es-MX"/>
        </w:rPr>
        <w:lastRenderedPageBreak/>
        <w:t>de pararrayos, tanque estacionario de gas, y todo lo que sean equipos y accesorios de acuerdo a proyecto.</w:t>
      </w:r>
    </w:p>
    <w:p w:rsidR="00CF63AB" w:rsidRPr="00EE4B4F" w:rsidRDefault="00CF63AB" w:rsidP="00CF63AB">
      <w:pPr>
        <w:ind w:left="720"/>
        <w:jc w:val="both"/>
        <w:rPr>
          <w:rFonts w:ascii="Arial" w:hAnsi="Arial" w:cs="Arial"/>
          <w:lang w:val="es-MX"/>
        </w:rPr>
      </w:pPr>
      <w:r w:rsidRPr="00EE4B4F">
        <w:rPr>
          <w:rFonts w:ascii="Arial" w:hAnsi="Arial" w:cs="Arial"/>
          <w:lang w:val="es-MX"/>
        </w:rPr>
        <w:t>En caso de que la contratista no cumpla con lo anteriormente expuesto, será imputable a la misma el atraso de la obra haciéndose acreedora a las sanciones que la Ley de Obras Públicas y Servicios Relacionados con las mismas indiquen.</w:t>
      </w:r>
    </w:p>
    <w:p w:rsidR="00CF63AB" w:rsidRPr="00EE4B4F" w:rsidRDefault="00CF63AB" w:rsidP="00CF63AB">
      <w:pPr>
        <w:ind w:left="720"/>
        <w:jc w:val="both"/>
        <w:rPr>
          <w:rFonts w:ascii="Arial" w:hAnsi="Arial" w:cs="Arial"/>
          <w:lang w:val="es-MX"/>
        </w:rPr>
      </w:pPr>
    </w:p>
    <w:p w:rsidR="00CF63AB" w:rsidRPr="00EE4B4F" w:rsidRDefault="00CF63AB" w:rsidP="00CF63AB">
      <w:pPr>
        <w:numPr>
          <w:ilvl w:val="0"/>
          <w:numId w:val="10"/>
        </w:numPr>
        <w:jc w:val="both"/>
        <w:rPr>
          <w:rFonts w:ascii="Arial" w:hAnsi="Arial" w:cs="Arial"/>
          <w:lang w:val="es-MX"/>
        </w:rPr>
      </w:pPr>
      <w:r w:rsidRPr="00EE4B4F">
        <w:rPr>
          <w:rFonts w:ascii="Arial" w:hAnsi="Arial" w:cs="Arial"/>
          <w:lang w:val="es-MX"/>
        </w:rPr>
        <w:t>La contratista deberá contar con un área para la superintendencia de construcción, bodega y taller para fabricar los elementos constructivos, los cuales, en caso de haber posibilidad de alojarlas dentro del predio de las escuelas, deberán  ubicarlas en zonas no edificables y sin obstruir las áreas de trabajo, y sin interferir en las actividades escolares confinando las áreas de trabajo correspondientes.</w:t>
      </w:r>
    </w:p>
    <w:p w:rsidR="00CF63AB" w:rsidRPr="00EE4B4F" w:rsidRDefault="00CF63AB" w:rsidP="00CF63AB">
      <w:pPr>
        <w:jc w:val="both"/>
        <w:rPr>
          <w:rFonts w:ascii="Arial" w:hAnsi="Arial" w:cs="Arial"/>
          <w:lang w:val="es-MX"/>
        </w:rPr>
      </w:pPr>
    </w:p>
    <w:p w:rsidR="00CF63AB" w:rsidRPr="00EE4B4F" w:rsidRDefault="00CF63AB" w:rsidP="00CF63AB">
      <w:pPr>
        <w:numPr>
          <w:ilvl w:val="0"/>
          <w:numId w:val="10"/>
        </w:numPr>
        <w:jc w:val="both"/>
        <w:rPr>
          <w:rFonts w:ascii="Arial" w:hAnsi="Arial" w:cs="Arial"/>
          <w:lang w:val="es-MX"/>
        </w:rPr>
      </w:pPr>
      <w:r w:rsidRPr="00EE4B4F">
        <w:rPr>
          <w:rFonts w:ascii="Arial" w:hAnsi="Arial" w:cs="Arial"/>
          <w:lang w:val="es-MX"/>
        </w:rPr>
        <w:t>En el caso de que se proporcionen áreas para ubicar las bodegas, talleres y oficinas de campo, la contratista al término de la obra deberá entregarlas limpias y libres de escombros.</w:t>
      </w:r>
    </w:p>
    <w:p w:rsidR="00CF63AB" w:rsidRPr="00EE4B4F" w:rsidRDefault="00CF63AB" w:rsidP="00CF63AB">
      <w:pPr>
        <w:jc w:val="both"/>
        <w:rPr>
          <w:rFonts w:ascii="Arial" w:hAnsi="Arial" w:cs="Arial"/>
          <w:lang w:val="es-MX"/>
        </w:rPr>
      </w:pPr>
    </w:p>
    <w:p w:rsidR="00CF63AB" w:rsidRPr="00EE4B4F" w:rsidRDefault="00CF63AB" w:rsidP="00CF63AB">
      <w:pPr>
        <w:numPr>
          <w:ilvl w:val="0"/>
          <w:numId w:val="10"/>
        </w:numPr>
        <w:jc w:val="both"/>
        <w:rPr>
          <w:rFonts w:ascii="Arial" w:hAnsi="Arial" w:cs="Arial"/>
          <w:lang w:val="es-MX"/>
        </w:rPr>
      </w:pPr>
      <w:r w:rsidRPr="00EE4B4F">
        <w:rPr>
          <w:rFonts w:ascii="Arial" w:hAnsi="Arial" w:cs="Arial"/>
          <w:lang w:val="es-MX"/>
        </w:rPr>
        <w:t>El suministro de materiales a las bodegas del contratista y áreas de trabajo, así como el acarreo a los bancos de materiales producto de demoliciones y/o excavaciones, se efectuarán  de  acuerdo a los horarios establecidos por el personal responsable del  plantel, consensado con la Supervisión Externa, la Residencia de Obra y autoridades del plantel.</w:t>
      </w:r>
    </w:p>
    <w:p w:rsidR="00CF63AB" w:rsidRPr="00EE4B4F" w:rsidRDefault="00CF63AB" w:rsidP="00CF63AB">
      <w:pPr>
        <w:jc w:val="both"/>
        <w:rPr>
          <w:rFonts w:ascii="Arial" w:hAnsi="Arial" w:cs="Arial"/>
          <w:u w:val="single"/>
          <w:lang w:val="es-MX"/>
        </w:rPr>
      </w:pPr>
    </w:p>
    <w:p w:rsidR="00CF63AB" w:rsidRPr="00D254E1" w:rsidRDefault="00CF63AB" w:rsidP="00CF63AB">
      <w:pPr>
        <w:numPr>
          <w:ilvl w:val="0"/>
          <w:numId w:val="10"/>
        </w:numPr>
        <w:jc w:val="both"/>
        <w:rPr>
          <w:rFonts w:ascii="Arial" w:hAnsi="Arial" w:cs="Arial"/>
          <w:u w:val="single"/>
          <w:lang w:val="es-MX"/>
        </w:rPr>
      </w:pPr>
      <w:r w:rsidRPr="00EE4B4F">
        <w:rPr>
          <w:rFonts w:ascii="Arial" w:hAnsi="Arial" w:cs="Arial"/>
          <w:lang w:val="es-MX"/>
        </w:rPr>
        <w:t>La contratista deberá considerar en sus indirectos, personal  de vigilancia permanente en el acceso al predio y áreas de trabajo, oficinas de campo y materiales de la contratista en obra, durante  las 24 horas del día y los 365 días del año. El INIFED y las autoridades del Plantel, no se harán responsables del resguardo de materiales y equipos, ni por ninguna pérdida de elementos propiedad de la contratista, el residente de obra del INIFED tendrá la facultad para hacer exigible lo antes expuesto.</w:t>
      </w:r>
    </w:p>
    <w:p w:rsidR="00D254E1" w:rsidRPr="00EE4B4F" w:rsidRDefault="00D254E1" w:rsidP="00D254E1">
      <w:pPr>
        <w:jc w:val="both"/>
        <w:rPr>
          <w:rFonts w:ascii="Arial" w:hAnsi="Arial" w:cs="Arial"/>
          <w:u w:val="single"/>
          <w:lang w:val="es-MX"/>
        </w:rPr>
      </w:pPr>
    </w:p>
    <w:p w:rsidR="00CF63AB" w:rsidRPr="00EE4B4F" w:rsidRDefault="00CF63AB" w:rsidP="00CF63AB">
      <w:pPr>
        <w:numPr>
          <w:ilvl w:val="0"/>
          <w:numId w:val="10"/>
        </w:numPr>
        <w:jc w:val="both"/>
        <w:rPr>
          <w:rFonts w:ascii="Arial" w:hAnsi="Arial" w:cs="Arial"/>
          <w:lang w:val="es-MX"/>
        </w:rPr>
      </w:pPr>
      <w:r w:rsidRPr="00EE4B4F">
        <w:rPr>
          <w:rFonts w:ascii="Arial" w:hAnsi="Arial" w:cs="Arial"/>
          <w:lang w:val="es-MX"/>
        </w:rPr>
        <w:t>Se le apercibe a la contratista evitar el uso de los bienes muebles propios del instituto o sujetos a su resguardo, ya que de infringir el presente apercibimiento será responsable de la cobertura de los daños causados a los bienes en comento.</w:t>
      </w:r>
    </w:p>
    <w:p w:rsidR="00CF63AB" w:rsidRPr="00EE4B4F" w:rsidRDefault="00CF63AB" w:rsidP="00CF63AB">
      <w:pPr>
        <w:jc w:val="both"/>
        <w:rPr>
          <w:rFonts w:ascii="Arial" w:hAnsi="Arial" w:cs="Arial"/>
          <w:lang w:val="es-MX"/>
        </w:rPr>
      </w:pPr>
    </w:p>
    <w:p w:rsidR="00CF63AB" w:rsidRPr="00EE4B4F" w:rsidRDefault="00CF63AB" w:rsidP="00CF63AB">
      <w:pPr>
        <w:numPr>
          <w:ilvl w:val="0"/>
          <w:numId w:val="10"/>
        </w:numPr>
        <w:jc w:val="both"/>
        <w:rPr>
          <w:rFonts w:ascii="Arial" w:hAnsi="Arial" w:cs="Arial"/>
          <w:u w:val="single"/>
          <w:lang w:val="es-MX"/>
        </w:rPr>
      </w:pPr>
      <w:r w:rsidRPr="00EE4B4F">
        <w:rPr>
          <w:rFonts w:ascii="Arial" w:hAnsi="Arial" w:cs="Arial"/>
          <w:lang w:val="es-MX"/>
        </w:rPr>
        <w:t xml:space="preserve">La empresa contratista será responsable de cumplir sus relaciones laborales con sindicatos de la zona, efectuar pago de cuotas, cumplir con sus obligaciones fiscales en la localidad, poder realizar envío de correspondencia y </w:t>
      </w:r>
      <w:r w:rsidRPr="00EE4B4F">
        <w:rPr>
          <w:rFonts w:ascii="Arial" w:hAnsi="Arial" w:cs="Arial"/>
          <w:lang w:val="es-MX"/>
        </w:rPr>
        <w:lastRenderedPageBreak/>
        <w:t>documentación por paquetería, coordinarse para la recepción y pago por servicio de fletes, contar con servicio telefónico, en caso de existir el servicio de energía eléctrica en el predio donde se realizarán los trabajos la contratista deberá hacer contrato con CFE para el suministro de dicha energía para consumo propio de la contratista desde el inicio de los trabajos hasta la recepción que de ellos haga el instituto y realizar en tiempo y forma la tramitación de viáticos para su personal técnico operativo.</w:t>
      </w:r>
    </w:p>
    <w:p w:rsidR="00CF63AB" w:rsidRPr="00EE4B4F" w:rsidRDefault="00CF63AB" w:rsidP="00CF63AB">
      <w:pPr>
        <w:ind w:left="360"/>
        <w:jc w:val="both"/>
        <w:rPr>
          <w:rFonts w:ascii="Arial" w:hAnsi="Arial" w:cs="Arial"/>
          <w:u w:val="single"/>
          <w:lang w:val="es-MX"/>
        </w:rPr>
      </w:pPr>
    </w:p>
    <w:p w:rsidR="00CF63AB" w:rsidRPr="00EE4B4F" w:rsidRDefault="00CF63AB" w:rsidP="00CF63AB">
      <w:pPr>
        <w:numPr>
          <w:ilvl w:val="0"/>
          <w:numId w:val="10"/>
        </w:numPr>
        <w:jc w:val="both"/>
        <w:rPr>
          <w:rFonts w:ascii="Arial" w:hAnsi="Arial" w:cs="Arial"/>
          <w:u w:val="single"/>
          <w:lang w:val="es-MX"/>
        </w:rPr>
      </w:pPr>
      <w:r w:rsidRPr="00EE4B4F">
        <w:rPr>
          <w:rFonts w:ascii="Arial" w:hAnsi="Arial" w:cs="Arial"/>
          <w:lang w:val="es-MX"/>
        </w:rPr>
        <w:t>Al tiempo de realizar los trabajos de excavaciones para alojar la cimentación, rellenos y retiro de material producto de demoliciones y excavaciones, tener especial cuidado en dejar los pasos para las instalaciones en general, tanto para el área de trabajo como para el trabajo de las instalaciones escolares en funcionamiento haciendo notar que estos también tendrán que programarse y ejecutarse considerando la época de lluvias de la región.</w:t>
      </w:r>
    </w:p>
    <w:p w:rsidR="004F0F6E" w:rsidRDefault="004F0F6E" w:rsidP="00CF63AB">
      <w:pPr>
        <w:jc w:val="both"/>
        <w:rPr>
          <w:rFonts w:ascii="Arial" w:hAnsi="Arial" w:cs="Arial"/>
          <w:b/>
          <w:bCs/>
          <w:u w:val="single"/>
          <w:lang w:val="es-MX"/>
        </w:rPr>
      </w:pPr>
    </w:p>
    <w:p w:rsidR="00CF63AB" w:rsidRPr="00EE4B4F" w:rsidRDefault="00CF63AB" w:rsidP="00CF63AB">
      <w:pPr>
        <w:jc w:val="both"/>
        <w:rPr>
          <w:rFonts w:ascii="Arial" w:hAnsi="Arial" w:cs="Arial"/>
          <w:b/>
          <w:bCs/>
          <w:u w:val="single"/>
          <w:lang w:val="es-MX"/>
        </w:rPr>
      </w:pPr>
      <w:r w:rsidRPr="00EE4B4F">
        <w:rPr>
          <w:rFonts w:ascii="Arial" w:hAnsi="Arial" w:cs="Arial"/>
          <w:b/>
          <w:bCs/>
          <w:u w:val="single"/>
          <w:lang w:val="es-MX"/>
        </w:rPr>
        <w:t>Seguridad e Higiene.</w:t>
      </w:r>
    </w:p>
    <w:p w:rsidR="00CF63AB" w:rsidRPr="00EE4B4F" w:rsidRDefault="00CF63AB" w:rsidP="00CF63AB">
      <w:pPr>
        <w:jc w:val="both"/>
        <w:rPr>
          <w:rFonts w:ascii="Arial" w:hAnsi="Arial" w:cs="Arial"/>
          <w:b/>
          <w:bCs/>
          <w:u w:val="single"/>
          <w:lang w:val="es-MX"/>
        </w:rPr>
      </w:pPr>
      <w:r w:rsidRPr="00EE4B4F">
        <w:rPr>
          <w:rFonts w:ascii="Arial" w:hAnsi="Arial" w:cs="Arial"/>
          <w:b/>
          <w:bCs/>
          <w:u w:val="single"/>
          <w:lang w:val="es-MX"/>
        </w:rPr>
        <w:t xml:space="preserve"> </w:t>
      </w:r>
    </w:p>
    <w:p w:rsidR="00CF63AB" w:rsidRPr="00EE4B4F" w:rsidRDefault="00CF63AB" w:rsidP="00CF63AB">
      <w:pPr>
        <w:numPr>
          <w:ilvl w:val="0"/>
          <w:numId w:val="16"/>
        </w:numPr>
        <w:jc w:val="both"/>
        <w:rPr>
          <w:rFonts w:ascii="Arial" w:hAnsi="Arial" w:cs="Arial"/>
          <w:color w:val="FF0000"/>
          <w:u w:val="single"/>
          <w:lang w:val="es-MX"/>
        </w:rPr>
      </w:pPr>
      <w:r w:rsidRPr="00EE4B4F">
        <w:rPr>
          <w:rFonts w:ascii="Arial" w:hAnsi="Arial" w:cs="Arial"/>
          <w:lang w:val="es-MX"/>
        </w:rPr>
        <w:t>El acceso del personal y materiales, será  autorizado en su momento por la  Residencia de Obra y/o la Supervisión o la que esta designe, la Contratista proporcionará gafetes con fotografía y lista de personal.</w:t>
      </w:r>
    </w:p>
    <w:p w:rsidR="00CF63AB" w:rsidRPr="00EE4B4F" w:rsidRDefault="00CF63AB" w:rsidP="00CF63AB">
      <w:pPr>
        <w:jc w:val="both"/>
        <w:rPr>
          <w:rFonts w:ascii="Arial" w:hAnsi="Arial" w:cs="Arial"/>
          <w:lang w:val="es-MX"/>
        </w:rPr>
      </w:pPr>
    </w:p>
    <w:p w:rsidR="00CF63AB" w:rsidRPr="00EE4B4F" w:rsidRDefault="00CF63AB" w:rsidP="00CF63AB">
      <w:pPr>
        <w:numPr>
          <w:ilvl w:val="0"/>
          <w:numId w:val="10"/>
        </w:numPr>
        <w:jc w:val="both"/>
        <w:rPr>
          <w:rFonts w:ascii="Arial" w:hAnsi="Arial" w:cs="Arial"/>
          <w:lang w:val="es-MX"/>
        </w:rPr>
      </w:pPr>
      <w:r w:rsidRPr="00EE4B4F">
        <w:rPr>
          <w:rFonts w:ascii="Arial" w:hAnsi="Arial" w:cs="Arial"/>
          <w:lang w:val="es-MX"/>
        </w:rPr>
        <w:t>El personal  de la empresa constructora no tendrá acceso a zonas ajenas a su área de trabajo, ni podrá utilizar ninguna de las instalaciones propias del Plantel  Escolar.</w:t>
      </w:r>
    </w:p>
    <w:p w:rsidR="00CF63AB" w:rsidRPr="00EE4B4F" w:rsidRDefault="00CF63AB" w:rsidP="00CF63AB">
      <w:pPr>
        <w:jc w:val="both"/>
        <w:rPr>
          <w:rFonts w:ascii="Arial" w:hAnsi="Arial" w:cs="Arial"/>
          <w:lang w:val="es-MX"/>
        </w:rPr>
      </w:pPr>
    </w:p>
    <w:p w:rsidR="00CF63AB" w:rsidRPr="00EE4B4F" w:rsidRDefault="00CF63AB" w:rsidP="00CF63AB">
      <w:pPr>
        <w:numPr>
          <w:ilvl w:val="0"/>
          <w:numId w:val="10"/>
        </w:numPr>
        <w:jc w:val="both"/>
        <w:rPr>
          <w:rFonts w:ascii="Arial" w:hAnsi="Arial" w:cs="Arial"/>
          <w:lang w:val="es-MX"/>
        </w:rPr>
      </w:pPr>
      <w:r w:rsidRPr="00EE4B4F">
        <w:rPr>
          <w:rFonts w:ascii="Arial" w:hAnsi="Arial" w:cs="Arial"/>
          <w:lang w:val="es-MX"/>
        </w:rPr>
        <w:t>La empresa deberá instalar y darle servicio a un sanitario móvil, por cada veinticinco  trabajadores o fracción con cargo a sus indirectos de campo.</w:t>
      </w:r>
    </w:p>
    <w:p w:rsidR="00CF63AB" w:rsidRPr="00EE4B4F" w:rsidRDefault="00CF63AB" w:rsidP="00CF63AB">
      <w:pPr>
        <w:jc w:val="both"/>
        <w:rPr>
          <w:rFonts w:ascii="Arial" w:hAnsi="Arial" w:cs="Arial"/>
          <w:lang w:val="es-MX"/>
        </w:rPr>
      </w:pPr>
    </w:p>
    <w:p w:rsidR="00CF63AB" w:rsidRPr="00EE4B4F" w:rsidRDefault="00CF63AB" w:rsidP="00CF63AB">
      <w:pPr>
        <w:numPr>
          <w:ilvl w:val="0"/>
          <w:numId w:val="10"/>
        </w:numPr>
        <w:jc w:val="both"/>
        <w:rPr>
          <w:rFonts w:ascii="Arial" w:hAnsi="Arial" w:cs="Arial"/>
          <w:lang w:val="es-MX"/>
        </w:rPr>
      </w:pPr>
      <w:r w:rsidRPr="00EE4B4F">
        <w:rPr>
          <w:rFonts w:ascii="Arial" w:hAnsi="Arial" w:cs="Arial"/>
          <w:lang w:val="es-MX"/>
        </w:rPr>
        <w:t>El personal administrativo y obrero de la empresa contratista deberán portar chaleco distintivo, gafete y casco, los cuales serán  proporcionados  por la contratista.</w:t>
      </w:r>
    </w:p>
    <w:p w:rsidR="00CF63AB" w:rsidRPr="00EE4B4F" w:rsidRDefault="00CF63AB" w:rsidP="00CF63AB">
      <w:pPr>
        <w:jc w:val="both"/>
        <w:rPr>
          <w:rFonts w:ascii="Arial" w:hAnsi="Arial" w:cs="Arial"/>
          <w:lang w:val="es-MX"/>
        </w:rPr>
      </w:pPr>
    </w:p>
    <w:p w:rsidR="00CF63AB" w:rsidRPr="00EE4B4F" w:rsidRDefault="00CF63AB" w:rsidP="00CF63AB">
      <w:pPr>
        <w:numPr>
          <w:ilvl w:val="0"/>
          <w:numId w:val="10"/>
        </w:numPr>
        <w:jc w:val="both"/>
        <w:rPr>
          <w:rFonts w:ascii="Arial" w:hAnsi="Arial" w:cs="Arial"/>
          <w:lang w:val="es-MX"/>
        </w:rPr>
      </w:pPr>
      <w:r w:rsidRPr="00EE4B4F">
        <w:rPr>
          <w:rFonts w:ascii="Arial" w:hAnsi="Arial" w:cs="Arial"/>
          <w:lang w:val="es-MX"/>
        </w:rPr>
        <w:t xml:space="preserve">Por ningún motivo deberá invadir las vialidades e interrumpir el tránsito peatonal y vehicular, ya que los planteles se encontrarán en actividades, por lo que deberá prever las protecciones  necesarias para evitar accidentes e interferir el </w:t>
      </w:r>
      <w:r w:rsidR="00351605" w:rsidRPr="00EE4B4F">
        <w:rPr>
          <w:rFonts w:ascii="Arial" w:hAnsi="Arial" w:cs="Arial"/>
          <w:lang w:val="es-MX"/>
        </w:rPr>
        <w:t>tránsito</w:t>
      </w:r>
      <w:r w:rsidRPr="00EE4B4F">
        <w:rPr>
          <w:rFonts w:ascii="Arial" w:hAnsi="Arial" w:cs="Arial"/>
          <w:lang w:val="es-MX"/>
        </w:rPr>
        <w:t xml:space="preserve"> local, apegándose a las normas de protección de la delegación correspondiente.</w:t>
      </w:r>
    </w:p>
    <w:p w:rsidR="00CF63AB" w:rsidRPr="00EE4B4F" w:rsidRDefault="00CF63AB" w:rsidP="00CF63AB">
      <w:pPr>
        <w:ind w:left="360"/>
        <w:jc w:val="both"/>
        <w:rPr>
          <w:rFonts w:ascii="Arial" w:hAnsi="Arial" w:cs="Arial"/>
          <w:lang w:val="es-MX"/>
        </w:rPr>
      </w:pPr>
    </w:p>
    <w:p w:rsidR="00CF63AB" w:rsidRPr="00EE4B4F" w:rsidRDefault="00CF63AB" w:rsidP="00CF63AB">
      <w:pPr>
        <w:numPr>
          <w:ilvl w:val="0"/>
          <w:numId w:val="10"/>
        </w:numPr>
        <w:jc w:val="both"/>
        <w:rPr>
          <w:rFonts w:ascii="Arial" w:hAnsi="Arial" w:cs="Arial"/>
          <w:b/>
          <w:bCs/>
          <w:u w:val="single"/>
          <w:lang w:val="es-MX"/>
        </w:rPr>
      </w:pPr>
      <w:r w:rsidRPr="00EE4B4F">
        <w:rPr>
          <w:rFonts w:ascii="Arial" w:hAnsi="Arial" w:cs="Arial"/>
          <w:lang w:val="es-MX"/>
        </w:rPr>
        <w:lastRenderedPageBreak/>
        <w:t>No estará permitido introducir bebidas alcohólicas u otras sustancias tóxicas que puedan afectar el estado físico y mental de los trabajadores dentro del Plantel Escolar.</w:t>
      </w:r>
    </w:p>
    <w:p w:rsidR="00CF63AB" w:rsidRPr="00EE4B4F" w:rsidRDefault="00CF63AB" w:rsidP="00CF63AB">
      <w:pPr>
        <w:jc w:val="both"/>
        <w:rPr>
          <w:rFonts w:ascii="Arial" w:hAnsi="Arial" w:cs="Arial"/>
          <w:b/>
          <w:bCs/>
          <w:u w:val="single"/>
          <w:lang w:val="es-MX"/>
        </w:rPr>
      </w:pPr>
    </w:p>
    <w:p w:rsidR="00CF63AB" w:rsidRPr="00EE4B4F" w:rsidRDefault="00CF63AB" w:rsidP="00CF63AB">
      <w:pPr>
        <w:numPr>
          <w:ilvl w:val="0"/>
          <w:numId w:val="10"/>
        </w:numPr>
        <w:jc w:val="both"/>
        <w:rPr>
          <w:rFonts w:ascii="Arial" w:hAnsi="Arial" w:cs="Arial"/>
          <w:b/>
          <w:bCs/>
          <w:u w:val="single"/>
          <w:lang w:val="es-MX"/>
        </w:rPr>
      </w:pPr>
      <w:r w:rsidRPr="00EE4B4F">
        <w:rPr>
          <w:rFonts w:ascii="Arial" w:hAnsi="Arial" w:cs="Arial"/>
          <w:lang w:val="es-MX"/>
        </w:rPr>
        <w:t>Se colocará señalización necesaria y suficiente para evitar accidentes, así como tápiales para aislar las áreas de trabajo, como mínimo  con malla ciclónica.</w:t>
      </w:r>
    </w:p>
    <w:p w:rsidR="00CF63AB" w:rsidRPr="00EE4B4F" w:rsidRDefault="00CF63AB" w:rsidP="00CF63AB">
      <w:pPr>
        <w:jc w:val="both"/>
        <w:rPr>
          <w:rFonts w:ascii="Arial" w:hAnsi="Arial" w:cs="Arial"/>
          <w:lang w:val="es-MX"/>
        </w:rPr>
      </w:pPr>
    </w:p>
    <w:p w:rsidR="00CF63AB" w:rsidRPr="00EE4B4F" w:rsidRDefault="00CF63AB" w:rsidP="00CF63AB">
      <w:pPr>
        <w:numPr>
          <w:ilvl w:val="0"/>
          <w:numId w:val="10"/>
        </w:numPr>
        <w:jc w:val="both"/>
        <w:rPr>
          <w:rFonts w:ascii="Arial" w:hAnsi="Arial" w:cs="Arial"/>
          <w:b/>
          <w:bCs/>
          <w:u w:val="single"/>
          <w:lang w:val="es-MX"/>
        </w:rPr>
      </w:pPr>
      <w:r w:rsidRPr="00EE4B4F">
        <w:rPr>
          <w:rFonts w:ascii="Arial" w:hAnsi="Arial" w:cs="Arial"/>
          <w:lang w:val="es-MX"/>
        </w:rPr>
        <w:t xml:space="preserve"> No estará permitido el acceso de personal ajeno a la obra.</w:t>
      </w:r>
      <w:r w:rsidRPr="00EE4B4F">
        <w:rPr>
          <w:rFonts w:ascii="Arial" w:hAnsi="Arial" w:cs="Arial"/>
          <w:b/>
          <w:bCs/>
          <w:u w:val="single"/>
          <w:lang w:val="es-MX"/>
        </w:rPr>
        <w:t xml:space="preserve"> </w:t>
      </w:r>
    </w:p>
    <w:p w:rsidR="00CF63AB" w:rsidRPr="00EE4B4F" w:rsidRDefault="00CF63AB" w:rsidP="00CF63AB">
      <w:pPr>
        <w:jc w:val="both"/>
        <w:rPr>
          <w:rFonts w:ascii="Arial" w:hAnsi="Arial" w:cs="Arial"/>
          <w:lang w:val="es-MX"/>
        </w:rPr>
      </w:pPr>
    </w:p>
    <w:p w:rsidR="00CF63AB" w:rsidRPr="00EE4B4F" w:rsidRDefault="00CF63AB" w:rsidP="00CF63AB">
      <w:pPr>
        <w:numPr>
          <w:ilvl w:val="0"/>
          <w:numId w:val="10"/>
        </w:numPr>
        <w:jc w:val="both"/>
        <w:rPr>
          <w:rFonts w:ascii="Arial" w:hAnsi="Arial" w:cs="Arial"/>
          <w:lang w:val="es-MX"/>
        </w:rPr>
      </w:pPr>
      <w:r w:rsidRPr="00EE4B4F">
        <w:rPr>
          <w:rFonts w:ascii="Arial" w:hAnsi="Arial" w:cs="Arial"/>
          <w:lang w:val="es-MX"/>
        </w:rPr>
        <w:t>En todos los conceptos se deberá incluir la limpieza diaria parcial o total del elemento o área de trabajo, durante el desarrollo de ejecución de los mismos y sus acarreos hasta el lugar de acamellonado y fuera del sitio de los trabajos.</w:t>
      </w:r>
    </w:p>
    <w:p w:rsidR="00CF63AB" w:rsidRPr="00EE4B4F" w:rsidRDefault="00CF63AB" w:rsidP="00CF63AB">
      <w:pPr>
        <w:jc w:val="both"/>
        <w:rPr>
          <w:rFonts w:ascii="Arial" w:hAnsi="Arial" w:cs="Arial"/>
          <w:color w:val="FF0000"/>
          <w:u w:val="single"/>
          <w:lang w:val="es-MX"/>
        </w:rPr>
      </w:pPr>
    </w:p>
    <w:p w:rsidR="00CF63AB" w:rsidRPr="00EE4B4F" w:rsidRDefault="00CF63AB"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t>Durante el proceso constructivo de la obra, la contratista, tomará todas las precauciones necesarias para salvaguardar la vida y la integridad física de los trabajadores manteniendo la higiene en la obra para evitar accidentes y  enfermedades.</w:t>
      </w:r>
    </w:p>
    <w:p w:rsidR="00CF63AB" w:rsidRPr="00EE4B4F" w:rsidRDefault="00CF63AB" w:rsidP="00CF63AB">
      <w:pPr>
        <w:autoSpaceDE w:val="0"/>
        <w:autoSpaceDN w:val="0"/>
        <w:adjustRightInd w:val="0"/>
        <w:jc w:val="both"/>
        <w:rPr>
          <w:rFonts w:ascii="Arial" w:hAnsi="Arial" w:cs="Arial"/>
          <w:lang w:val="es-MX"/>
        </w:rPr>
      </w:pPr>
    </w:p>
    <w:p w:rsidR="00CF63AB" w:rsidRPr="00EE4B4F" w:rsidRDefault="00CF63AB"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t xml:space="preserve">En la zona de trabajo donde exista riesgo, el personal deberá usar los equipos de protección como son: </w:t>
      </w:r>
      <w:proofErr w:type="spellStart"/>
      <w:r w:rsidRPr="00EE4B4F">
        <w:rPr>
          <w:rFonts w:ascii="Arial" w:hAnsi="Arial" w:cs="Arial"/>
          <w:lang w:val="es-MX"/>
        </w:rPr>
        <w:t>monogogle</w:t>
      </w:r>
      <w:proofErr w:type="spellEnd"/>
      <w:r w:rsidRPr="00EE4B4F">
        <w:rPr>
          <w:rFonts w:ascii="Arial" w:hAnsi="Arial" w:cs="Arial"/>
          <w:lang w:val="es-MX"/>
        </w:rPr>
        <w:t xml:space="preserve"> (armazón suave no irritante, micas claras en acetato o policarbonato con opción </w:t>
      </w:r>
      <w:proofErr w:type="spellStart"/>
      <w:r w:rsidRPr="00EE4B4F">
        <w:rPr>
          <w:rFonts w:ascii="Arial" w:hAnsi="Arial" w:cs="Arial"/>
          <w:lang w:val="es-MX"/>
        </w:rPr>
        <w:t>antiempaño</w:t>
      </w:r>
      <w:proofErr w:type="spellEnd"/>
      <w:r w:rsidRPr="00EE4B4F">
        <w:rPr>
          <w:rFonts w:ascii="Arial" w:hAnsi="Arial" w:cs="Arial"/>
          <w:lang w:val="es-MX"/>
        </w:rPr>
        <w:t xml:space="preserve">), cascos que brinden protección,  tapón auditivo con cordón,  respirador sencillo purificador con clip nasal y doble liga totalmente anatómico con ajuste perfecto para remover partículas  mayores a 10 micras, calzado industrial ideal para la protección en la obra, botas de hule, rodilleras, impermeables y arneses. </w:t>
      </w:r>
    </w:p>
    <w:p w:rsidR="00CF63AB" w:rsidRPr="00EE4B4F" w:rsidRDefault="00CF63AB" w:rsidP="00CF63AB">
      <w:pPr>
        <w:autoSpaceDE w:val="0"/>
        <w:autoSpaceDN w:val="0"/>
        <w:adjustRightInd w:val="0"/>
        <w:jc w:val="both"/>
        <w:rPr>
          <w:rFonts w:ascii="Arial" w:hAnsi="Arial" w:cs="Arial"/>
          <w:lang w:val="es-MX"/>
        </w:rPr>
      </w:pPr>
    </w:p>
    <w:p w:rsidR="00CF63AB" w:rsidRPr="00EE4B4F" w:rsidRDefault="00CF63AB"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t>Deberá mantenerse permanentemente un botiquín con los medicamentos e instrumentales de curación necesarios para proporcionar primeros auxilios.</w:t>
      </w:r>
    </w:p>
    <w:p w:rsidR="00CF63AB" w:rsidRPr="00EE4B4F" w:rsidRDefault="00CF63AB" w:rsidP="00CF63AB">
      <w:pPr>
        <w:autoSpaceDE w:val="0"/>
        <w:autoSpaceDN w:val="0"/>
        <w:adjustRightInd w:val="0"/>
        <w:jc w:val="both"/>
        <w:rPr>
          <w:rFonts w:ascii="Arial" w:hAnsi="Arial" w:cs="Arial"/>
          <w:lang w:val="es-MX"/>
        </w:rPr>
      </w:pPr>
    </w:p>
    <w:p w:rsidR="00CF63AB" w:rsidRPr="00EE4B4F" w:rsidRDefault="00CF63AB"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t>La contratista, deberá colocar  extintores en cantidad suficiente, tanto en campo como en áreas de bodegas y oficinas de campo.</w:t>
      </w:r>
    </w:p>
    <w:p w:rsidR="00CF63AB" w:rsidRPr="00EE4B4F" w:rsidRDefault="00CF63AB" w:rsidP="00CF63AB">
      <w:pPr>
        <w:autoSpaceDE w:val="0"/>
        <w:autoSpaceDN w:val="0"/>
        <w:adjustRightInd w:val="0"/>
        <w:jc w:val="both"/>
        <w:rPr>
          <w:rFonts w:ascii="Arial" w:hAnsi="Arial" w:cs="Arial"/>
          <w:lang w:val="es-MX"/>
        </w:rPr>
      </w:pPr>
    </w:p>
    <w:p w:rsidR="00CF63AB" w:rsidRPr="00EE4B4F" w:rsidRDefault="00CF63AB"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t>Las instalaciones provisionales de la contratista  como bodegas, almacenes y oficinas, serán instalados por la misma en un área designada por el personal encargado del INIFED y contará con equipo de extinción de fuego, mismo que deben ubicarse en lugares de fácil acceso. En zonas donde se ejecuten soldaduras y otras operaciones que puedan originar incendios, las cuales se identificarán mediante señales, letreros o símbolos  bajo las normas establecidas claramente visibles.</w:t>
      </w:r>
    </w:p>
    <w:p w:rsidR="00CF63AB" w:rsidRPr="00EE4B4F" w:rsidRDefault="00CF63AB" w:rsidP="00CF63AB">
      <w:pPr>
        <w:autoSpaceDE w:val="0"/>
        <w:autoSpaceDN w:val="0"/>
        <w:adjustRightInd w:val="0"/>
        <w:jc w:val="both"/>
        <w:rPr>
          <w:rFonts w:ascii="Arial" w:hAnsi="Arial" w:cs="Arial"/>
          <w:lang w:val="es-MX"/>
        </w:rPr>
      </w:pPr>
    </w:p>
    <w:p w:rsidR="00CF63AB" w:rsidRPr="00EE4B4F" w:rsidRDefault="00CF63AB"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t>La contratista deberá colocar señalamientos de salidas de emergencia hacia la zona de seguridad.</w:t>
      </w:r>
    </w:p>
    <w:p w:rsidR="00CF63AB" w:rsidRPr="00EE4B4F" w:rsidRDefault="00CF63AB" w:rsidP="00CF63AB">
      <w:pPr>
        <w:autoSpaceDE w:val="0"/>
        <w:autoSpaceDN w:val="0"/>
        <w:adjustRightInd w:val="0"/>
        <w:jc w:val="both"/>
        <w:rPr>
          <w:rFonts w:ascii="Arial" w:hAnsi="Arial" w:cs="Arial"/>
          <w:lang w:val="es-MX"/>
        </w:rPr>
      </w:pPr>
    </w:p>
    <w:p w:rsidR="00CF63AB" w:rsidRPr="00EE4B4F" w:rsidRDefault="00CF63AB"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t xml:space="preserve">De manera imprescindible, la contratista demostrará a la residencia de obra que el personal a su cargo que se encuentra laborando en las obras, esté afiliado al Instituto Mexicano del Seguro Social. </w:t>
      </w:r>
    </w:p>
    <w:p w:rsidR="00CF63AB" w:rsidRPr="00EE4B4F" w:rsidRDefault="00CF63AB" w:rsidP="00CF63AB">
      <w:pPr>
        <w:autoSpaceDE w:val="0"/>
        <w:autoSpaceDN w:val="0"/>
        <w:adjustRightInd w:val="0"/>
        <w:jc w:val="both"/>
        <w:rPr>
          <w:rFonts w:ascii="Arial" w:hAnsi="Arial" w:cs="Arial"/>
          <w:lang w:val="es-MX"/>
        </w:rPr>
      </w:pPr>
    </w:p>
    <w:p w:rsidR="00CF63AB" w:rsidRPr="00EE4B4F" w:rsidRDefault="00CF63AB"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t>La contratista, deberá contar con  oficinas de campo, equipo de cómputo, impresoras, necesarias y suficientes así como  consumibles necesarios para llevar  acabo la administración de la obra.</w:t>
      </w:r>
    </w:p>
    <w:p w:rsidR="00CF63AB" w:rsidRPr="00EE4B4F" w:rsidRDefault="00CF63AB" w:rsidP="00CF63AB">
      <w:pPr>
        <w:autoSpaceDE w:val="0"/>
        <w:autoSpaceDN w:val="0"/>
        <w:adjustRightInd w:val="0"/>
        <w:jc w:val="both"/>
        <w:rPr>
          <w:rFonts w:ascii="Arial" w:hAnsi="Arial" w:cs="Arial"/>
          <w:lang w:val="es-MX"/>
        </w:rPr>
      </w:pPr>
    </w:p>
    <w:p w:rsidR="00CF63AB" w:rsidRPr="00EE4B4F" w:rsidRDefault="00CF63AB"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t>La contratista deberá contar con una planta generadora de energía eléctrica, para la ejecución de los trabajos, en caso de que no se cuente con servicio eléctrico en la zona el cual deberá incluir en sus indirectos.</w:t>
      </w:r>
    </w:p>
    <w:p w:rsidR="00CF63AB" w:rsidRPr="00EE4B4F" w:rsidRDefault="00CF63AB" w:rsidP="00CF63AB">
      <w:pPr>
        <w:autoSpaceDE w:val="0"/>
        <w:autoSpaceDN w:val="0"/>
        <w:adjustRightInd w:val="0"/>
        <w:jc w:val="both"/>
        <w:rPr>
          <w:rFonts w:ascii="Arial" w:hAnsi="Arial" w:cs="Arial"/>
          <w:lang w:val="es-MX"/>
        </w:rPr>
      </w:pPr>
      <w:r w:rsidRPr="00EE4B4F">
        <w:rPr>
          <w:rFonts w:ascii="Arial" w:hAnsi="Arial" w:cs="Arial"/>
          <w:lang w:val="es-MX"/>
        </w:rPr>
        <w:t>.</w:t>
      </w:r>
    </w:p>
    <w:p w:rsidR="00CF63AB" w:rsidRPr="00EE4B4F" w:rsidRDefault="00CF63AB" w:rsidP="00CF63AB">
      <w:pPr>
        <w:jc w:val="both"/>
        <w:rPr>
          <w:rFonts w:ascii="Arial" w:hAnsi="Arial" w:cs="Arial"/>
          <w:b/>
          <w:bCs/>
          <w:u w:val="single"/>
          <w:lang w:val="es-MX"/>
        </w:rPr>
      </w:pPr>
      <w:r w:rsidRPr="00EE4B4F">
        <w:rPr>
          <w:rFonts w:ascii="Arial" w:hAnsi="Arial" w:cs="Arial"/>
          <w:b/>
          <w:bCs/>
          <w:u w:val="single"/>
          <w:lang w:val="es-MX"/>
        </w:rPr>
        <w:t>Consideraciones Particulares.</w:t>
      </w:r>
    </w:p>
    <w:p w:rsidR="00CF63AB" w:rsidRPr="00EE4B4F" w:rsidRDefault="00CF63AB" w:rsidP="00CF63AB">
      <w:pPr>
        <w:pStyle w:val="Textoindependiente"/>
        <w:ind w:left="720"/>
        <w:jc w:val="both"/>
        <w:rPr>
          <w:sz w:val="24"/>
          <w:lang w:val="es-MX"/>
        </w:rPr>
      </w:pPr>
    </w:p>
    <w:p w:rsidR="00CF63AB" w:rsidRPr="00EE4B4F" w:rsidRDefault="00CF63AB" w:rsidP="00CF63AB">
      <w:pPr>
        <w:pStyle w:val="Textoindependiente"/>
        <w:numPr>
          <w:ilvl w:val="0"/>
          <w:numId w:val="11"/>
        </w:numPr>
        <w:tabs>
          <w:tab w:val="clear" w:pos="720"/>
        </w:tabs>
        <w:jc w:val="both"/>
        <w:rPr>
          <w:sz w:val="24"/>
          <w:lang w:val="es-MX"/>
        </w:rPr>
      </w:pPr>
      <w:r w:rsidRPr="00EE4B4F">
        <w:rPr>
          <w:sz w:val="24"/>
          <w:lang w:val="es-MX"/>
        </w:rPr>
        <w:t xml:space="preserve"> El periodo para elaborar y presentar a la supervisión las estimaciones de los trabajos ejecutados será el que señala la Ley de Obras Públicas y Servicios Relacionados con las Mism</w:t>
      </w:r>
      <w:r w:rsidR="004F0F6E">
        <w:rPr>
          <w:sz w:val="24"/>
          <w:lang w:val="es-MX"/>
        </w:rPr>
        <w:t>as  (LOPSRM) en su artículo 54.</w:t>
      </w:r>
    </w:p>
    <w:p w:rsidR="00CF63AB" w:rsidRPr="00EE4B4F" w:rsidRDefault="00CF63AB" w:rsidP="00CF63AB">
      <w:pPr>
        <w:pStyle w:val="Textoindependiente"/>
        <w:ind w:left="360"/>
        <w:jc w:val="both"/>
        <w:rPr>
          <w:sz w:val="24"/>
          <w:lang w:val="es-MX"/>
        </w:rPr>
      </w:pPr>
    </w:p>
    <w:p w:rsidR="00CF63AB" w:rsidRPr="00EE4B4F" w:rsidRDefault="00CF63AB" w:rsidP="00CF63AB">
      <w:pPr>
        <w:pStyle w:val="Textoindependiente"/>
        <w:numPr>
          <w:ilvl w:val="0"/>
          <w:numId w:val="11"/>
        </w:numPr>
        <w:tabs>
          <w:tab w:val="clear" w:pos="720"/>
        </w:tabs>
        <w:jc w:val="both"/>
        <w:rPr>
          <w:sz w:val="24"/>
          <w:lang w:val="es-MX"/>
        </w:rPr>
      </w:pPr>
      <w:r w:rsidRPr="00EE4B4F">
        <w:rPr>
          <w:sz w:val="24"/>
          <w:lang w:val="es-MX"/>
        </w:rPr>
        <w:t>Todo concepto de obra que no cumpla  lo establecido con la normatividad descrita en las especificaciones, catálogo de conceptos, planos y funcionamiento requeridos y que como consecuencia de esta falla la contratista  deba reparar o sustituir el trabajo, equipo, instalación y materiales, será considerado como vicio oculto, para ser corregido por la contratista.</w:t>
      </w:r>
    </w:p>
    <w:p w:rsidR="00CF63AB" w:rsidRPr="00EE4B4F" w:rsidRDefault="00CF63AB" w:rsidP="00CF63AB">
      <w:pPr>
        <w:pStyle w:val="Textoindependiente"/>
        <w:jc w:val="both"/>
        <w:rPr>
          <w:sz w:val="24"/>
          <w:lang w:val="es-MX"/>
        </w:rPr>
      </w:pPr>
    </w:p>
    <w:p w:rsidR="00CF63AB" w:rsidRPr="00EE4B4F" w:rsidRDefault="00CF63AB" w:rsidP="00CF63AB">
      <w:pPr>
        <w:pStyle w:val="Textoindependiente"/>
        <w:numPr>
          <w:ilvl w:val="0"/>
          <w:numId w:val="11"/>
        </w:numPr>
        <w:tabs>
          <w:tab w:val="clear" w:pos="720"/>
        </w:tabs>
        <w:jc w:val="both"/>
        <w:rPr>
          <w:sz w:val="24"/>
          <w:lang w:val="es-MX"/>
        </w:rPr>
      </w:pPr>
      <w:r w:rsidRPr="00EE4B4F">
        <w:rPr>
          <w:sz w:val="24"/>
          <w:lang w:val="es-MX"/>
        </w:rPr>
        <w:t>Antes de presentar las estimaciones para pago, es necesaria la conciliación de los números generadores con la supervisión externa y la residencia del. INIFED.</w:t>
      </w:r>
    </w:p>
    <w:p w:rsidR="00CF63AB" w:rsidRPr="00EE4B4F" w:rsidRDefault="00CF63AB" w:rsidP="00CF63AB">
      <w:pPr>
        <w:pStyle w:val="Textoindependiente"/>
        <w:jc w:val="both"/>
        <w:rPr>
          <w:sz w:val="24"/>
          <w:lang w:val="es-MX"/>
        </w:rPr>
      </w:pPr>
    </w:p>
    <w:p w:rsidR="00CF63AB" w:rsidRPr="00EE4B4F" w:rsidRDefault="00CF63AB" w:rsidP="00CF63AB">
      <w:pPr>
        <w:pStyle w:val="Textoindependiente"/>
        <w:numPr>
          <w:ilvl w:val="0"/>
          <w:numId w:val="11"/>
        </w:numPr>
        <w:tabs>
          <w:tab w:val="clear" w:pos="720"/>
        </w:tabs>
        <w:jc w:val="both"/>
        <w:rPr>
          <w:sz w:val="24"/>
          <w:lang w:val="es-MX"/>
        </w:rPr>
      </w:pPr>
      <w:r w:rsidRPr="00EE4B4F">
        <w:rPr>
          <w:sz w:val="24"/>
          <w:lang w:val="es-MX"/>
        </w:rPr>
        <w:t>las estimaciones presentadas para pago, deberán contener como mínimo lo siguiente:</w:t>
      </w:r>
    </w:p>
    <w:p w:rsidR="00CF63AB" w:rsidRPr="00EE4B4F" w:rsidRDefault="00CF63AB" w:rsidP="00CF63AB">
      <w:pPr>
        <w:pStyle w:val="Textoindependiente"/>
        <w:jc w:val="both"/>
        <w:rPr>
          <w:sz w:val="24"/>
          <w:lang w:val="es-MX"/>
        </w:rPr>
      </w:pPr>
    </w:p>
    <w:p w:rsidR="00CF63AB" w:rsidRPr="00EE4B4F" w:rsidRDefault="00CF63AB" w:rsidP="00CF63AB">
      <w:pPr>
        <w:pStyle w:val="Textoindependiente"/>
        <w:numPr>
          <w:ilvl w:val="0"/>
          <w:numId w:val="17"/>
        </w:numPr>
        <w:jc w:val="both"/>
        <w:rPr>
          <w:sz w:val="24"/>
          <w:lang w:val="es-MX"/>
        </w:rPr>
      </w:pPr>
      <w:r w:rsidRPr="00EE4B4F">
        <w:rPr>
          <w:sz w:val="24"/>
          <w:lang w:val="es-MX"/>
        </w:rPr>
        <w:t>Factura</w:t>
      </w:r>
    </w:p>
    <w:p w:rsidR="00CF63AB" w:rsidRPr="00EE4B4F" w:rsidRDefault="00CF63AB" w:rsidP="00CF63AB">
      <w:pPr>
        <w:pStyle w:val="Textoindependiente"/>
        <w:numPr>
          <w:ilvl w:val="0"/>
          <w:numId w:val="17"/>
        </w:numPr>
        <w:jc w:val="both"/>
        <w:rPr>
          <w:sz w:val="24"/>
          <w:lang w:val="es-MX"/>
        </w:rPr>
      </w:pPr>
      <w:r w:rsidRPr="00EE4B4F">
        <w:rPr>
          <w:sz w:val="24"/>
          <w:lang w:val="es-MX"/>
        </w:rPr>
        <w:t>Carátula de retención por atraso en caso de existir.</w:t>
      </w:r>
    </w:p>
    <w:p w:rsidR="00CF63AB" w:rsidRPr="00EE4B4F" w:rsidRDefault="00CF63AB" w:rsidP="00CF63AB">
      <w:pPr>
        <w:pStyle w:val="Textoindependiente"/>
        <w:numPr>
          <w:ilvl w:val="0"/>
          <w:numId w:val="17"/>
        </w:numPr>
        <w:jc w:val="both"/>
        <w:rPr>
          <w:sz w:val="24"/>
          <w:lang w:val="es-MX"/>
        </w:rPr>
      </w:pPr>
      <w:r w:rsidRPr="00EE4B4F">
        <w:rPr>
          <w:sz w:val="24"/>
          <w:lang w:val="es-MX"/>
        </w:rPr>
        <w:t>Carátula de estimación</w:t>
      </w:r>
    </w:p>
    <w:p w:rsidR="00CF63AB" w:rsidRPr="00EE4B4F" w:rsidRDefault="00CF63AB" w:rsidP="00CF63AB">
      <w:pPr>
        <w:pStyle w:val="Textoindependiente"/>
        <w:numPr>
          <w:ilvl w:val="0"/>
          <w:numId w:val="17"/>
        </w:numPr>
        <w:jc w:val="both"/>
        <w:rPr>
          <w:sz w:val="24"/>
          <w:lang w:val="es-MX"/>
        </w:rPr>
      </w:pPr>
      <w:r w:rsidRPr="00EE4B4F">
        <w:rPr>
          <w:sz w:val="24"/>
          <w:lang w:val="es-MX"/>
        </w:rPr>
        <w:t>Estado de cuenta de estimación.</w:t>
      </w:r>
    </w:p>
    <w:p w:rsidR="00CF63AB" w:rsidRPr="00EE4B4F" w:rsidRDefault="00CF63AB" w:rsidP="00CF63AB">
      <w:pPr>
        <w:pStyle w:val="Textoindependiente"/>
        <w:numPr>
          <w:ilvl w:val="0"/>
          <w:numId w:val="17"/>
        </w:numPr>
        <w:jc w:val="both"/>
        <w:rPr>
          <w:sz w:val="24"/>
          <w:lang w:val="es-MX"/>
        </w:rPr>
      </w:pPr>
      <w:r w:rsidRPr="00EE4B4F">
        <w:rPr>
          <w:sz w:val="24"/>
          <w:lang w:val="es-MX"/>
        </w:rPr>
        <w:lastRenderedPageBreak/>
        <w:t>Desglose de conceptos de: catálogo, excedentes y extraordinarios en su caso.</w:t>
      </w:r>
    </w:p>
    <w:p w:rsidR="00CF63AB" w:rsidRPr="00EE4B4F" w:rsidRDefault="00CF63AB" w:rsidP="00CF63AB">
      <w:pPr>
        <w:pStyle w:val="Textoindependiente"/>
        <w:numPr>
          <w:ilvl w:val="0"/>
          <w:numId w:val="17"/>
        </w:numPr>
        <w:jc w:val="both"/>
        <w:rPr>
          <w:sz w:val="24"/>
          <w:lang w:val="es-MX"/>
        </w:rPr>
      </w:pPr>
      <w:r w:rsidRPr="00EE4B4F">
        <w:rPr>
          <w:sz w:val="24"/>
          <w:lang w:val="es-MX"/>
        </w:rPr>
        <w:t>Gráfica de avance físico.</w:t>
      </w:r>
    </w:p>
    <w:p w:rsidR="00CF63AB" w:rsidRPr="00EE4B4F" w:rsidRDefault="00CF63AB" w:rsidP="00CF63AB">
      <w:pPr>
        <w:pStyle w:val="Textoindependiente"/>
        <w:numPr>
          <w:ilvl w:val="0"/>
          <w:numId w:val="17"/>
        </w:numPr>
        <w:jc w:val="both"/>
        <w:rPr>
          <w:sz w:val="24"/>
          <w:lang w:val="es-MX"/>
        </w:rPr>
      </w:pPr>
      <w:r w:rsidRPr="00EE4B4F">
        <w:rPr>
          <w:sz w:val="24"/>
          <w:lang w:val="es-MX"/>
        </w:rPr>
        <w:t>Números generadores.</w:t>
      </w:r>
    </w:p>
    <w:p w:rsidR="00CF63AB" w:rsidRPr="00EE4B4F" w:rsidRDefault="00CF63AB" w:rsidP="00CF63AB">
      <w:pPr>
        <w:pStyle w:val="Textoindependiente"/>
        <w:numPr>
          <w:ilvl w:val="0"/>
          <w:numId w:val="17"/>
        </w:numPr>
        <w:jc w:val="both"/>
        <w:rPr>
          <w:sz w:val="24"/>
          <w:lang w:val="es-MX"/>
        </w:rPr>
      </w:pPr>
      <w:r w:rsidRPr="00EE4B4F">
        <w:rPr>
          <w:sz w:val="24"/>
          <w:lang w:val="es-MX"/>
        </w:rPr>
        <w:t>Pruebas de laboratorio en su caso.</w:t>
      </w:r>
    </w:p>
    <w:p w:rsidR="00CF63AB" w:rsidRPr="00EE4B4F" w:rsidRDefault="00CF63AB" w:rsidP="00CF63AB">
      <w:pPr>
        <w:pStyle w:val="Textoindependiente"/>
        <w:numPr>
          <w:ilvl w:val="0"/>
          <w:numId w:val="17"/>
        </w:numPr>
        <w:jc w:val="both"/>
        <w:rPr>
          <w:sz w:val="24"/>
          <w:lang w:val="es-MX"/>
        </w:rPr>
      </w:pPr>
      <w:r w:rsidRPr="00EE4B4F">
        <w:rPr>
          <w:sz w:val="24"/>
          <w:lang w:val="es-MX"/>
        </w:rPr>
        <w:t>Fotografías de cada concepto que se pretenda cobrar.</w:t>
      </w:r>
    </w:p>
    <w:p w:rsidR="00CF63AB" w:rsidRPr="00EE4B4F" w:rsidRDefault="00CF63AB" w:rsidP="00CF63AB">
      <w:pPr>
        <w:pStyle w:val="Textoindependiente"/>
        <w:numPr>
          <w:ilvl w:val="0"/>
          <w:numId w:val="17"/>
        </w:numPr>
        <w:jc w:val="both"/>
        <w:rPr>
          <w:sz w:val="24"/>
          <w:lang w:val="es-MX"/>
        </w:rPr>
      </w:pPr>
      <w:r w:rsidRPr="00EE4B4F">
        <w:rPr>
          <w:sz w:val="24"/>
          <w:lang w:val="es-MX"/>
        </w:rPr>
        <w:t>Notas de bitácora autorizando el trámite.</w:t>
      </w:r>
    </w:p>
    <w:p w:rsidR="00CF63AB" w:rsidRPr="00EE4B4F" w:rsidRDefault="00CF63AB" w:rsidP="00CF63AB">
      <w:pPr>
        <w:pStyle w:val="Textoindependiente"/>
        <w:jc w:val="both"/>
        <w:rPr>
          <w:sz w:val="24"/>
          <w:lang w:val="es-MX"/>
        </w:rPr>
      </w:pPr>
    </w:p>
    <w:p w:rsidR="00CF63AB" w:rsidRPr="00EE4B4F" w:rsidRDefault="00CF63AB" w:rsidP="00CF63AB">
      <w:pPr>
        <w:pStyle w:val="Textoindependiente"/>
        <w:jc w:val="both"/>
        <w:rPr>
          <w:sz w:val="24"/>
          <w:lang w:val="es-MX"/>
        </w:rPr>
      </w:pPr>
      <w:r w:rsidRPr="00EE4B4F">
        <w:rPr>
          <w:sz w:val="24"/>
          <w:lang w:val="es-MX"/>
        </w:rPr>
        <w:tab/>
        <w:t>Nota: en caso de trabajos extraordinarios, se requiere nota de bitácora autorizando dichos trabajos, las matrices de precios unitarios extras autorizadas y avaladas por la  supervisión externa y el residente del INIFED.</w:t>
      </w:r>
    </w:p>
    <w:p w:rsidR="00CF63AB" w:rsidRPr="00EE4B4F" w:rsidRDefault="00CF63AB" w:rsidP="00CF63AB">
      <w:pPr>
        <w:pStyle w:val="Textoindependiente"/>
        <w:jc w:val="both"/>
        <w:rPr>
          <w:sz w:val="24"/>
          <w:lang w:val="es-MX"/>
        </w:rPr>
      </w:pPr>
    </w:p>
    <w:p w:rsidR="00CF63AB" w:rsidRPr="00EE4B4F" w:rsidRDefault="00CF63AB" w:rsidP="00CF63AB">
      <w:pPr>
        <w:pStyle w:val="Textoindependiente"/>
        <w:jc w:val="both"/>
        <w:rPr>
          <w:sz w:val="24"/>
          <w:lang w:val="es-MX"/>
        </w:rPr>
      </w:pPr>
      <w:r w:rsidRPr="00EE4B4F">
        <w:rPr>
          <w:sz w:val="24"/>
          <w:lang w:val="es-MX"/>
        </w:rPr>
        <w:tab/>
        <w:t xml:space="preserve">En caso contrario no se tramitarán dichas estimaciones,  y cualquier atraso en los pagos será </w:t>
      </w:r>
      <w:r w:rsidRPr="00EE4B4F">
        <w:rPr>
          <w:sz w:val="24"/>
          <w:lang w:val="es-MX"/>
        </w:rPr>
        <w:tab/>
        <w:t>responsabilidad de la contratista.</w:t>
      </w:r>
    </w:p>
    <w:p w:rsidR="00CF63AB" w:rsidRPr="00EE4B4F" w:rsidRDefault="00CF63AB" w:rsidP="00CF63AB">
      <w:pPr>
        <w:pStyle w:val="Textoindependiente"/>
        <w:jc w:val="both"/>
        <w:rPr>
          <w:sz w:val="24"/>
          <w:lang w:val="es-MX"/>
        </w:rPr>
      </w:pPr>
    </w:p>
    <w:p w:rsidR="00CF63AB" w:rsidRPr="00EE4B4F" w:rsidRDefault="00CF63AB" w:rsidP="00CF63AB">
      <w:pPr>
        <w:pStyle w:val="Textoindependiente"/>
        <w:numPr>
          <w:ilvl w:val="0"/>
          <w:numId w:val="11"/>
        </w:numPr>
        <w:tabs>
          <w:tab w:val="clear" w:pos="720"/>
        </w:tabs>
        <w:jc w:val="both"/>
        <w:rPr>
          <w:sz w:val="24"/>
          <w:lang w:val="es-MX"/>
        </w:rPr>
      </w:pPr>
      <w:r w:rsidRPr="00EE4B4F">
        <w:rPr>
          <w:sz w:val="24"/>
          <w:lang w:val="es-MX"/>
        </w:rPr>
        <w:t xml:space="preserve">Es importante que la contratista revise las normas constructivas del INIFED, en cuanto al alcance de los trabajos para su propuesta. </w:t>
      </w:r>
    </w:p>
    <w:p w:rsidR="00CF63AB" w:rsidRPr="00EE4B4F" w:rsidRDefault="00CF63AB" w:rsidP="00CF63AB">
      <w:pPr>
        <w:pStyle w:val="Textoindependiente"/>
        <w:ind w:left="360"/>
        <w:jc w:val="both"/>
        <w:rPr>
          <w:sz w:val="24"/>
          <w:lang w:val="es-MX"/>
        </w:rPr>
      </w:pPr>
    </w:p>
    <w:p w:rsidR="00CF63AB" w:rsidRPr="00EE4B4F" w:rsidRDefault="00CF63AB" w:rsidP="00CF63AB">
      <w:pPr>
        <w:pStyle w:val="Textoindependiente"/>
        <w:ind w:left="360"/>
        <w:jc w:val="both"/>
        <w:rPr>
          <w:sz w:val="24"/>
          <w:lang w:val="es-MX"/>
        </w:rPr>
      </w:pPr>
      <w:r w:rsidRPr="00EE4B4F">
        <w:rPr>
          <w:sz w:val="24"/>
          <w:lang w:val="es-MX"/>
        </w:rPr>
        <w:t>6. Es requisito indispensable la presentación por parte de la contratista de los planos as-</w:t>
      </w:r>
      <w:proofErr w:type="spellStart"/>
      <w:r w:rsidRPr="00EE4B4F">
        <w:rPr>
          <w:sz w:val="24"/>
          <w:lang w:val="es-MX"/>
        </w:rPr>
        <w:t>built</w:t>
      </w:r>
      <w:proofErr w:type="spellEnd"/>
      <w:r w:rsidRPr="00EE4B4F">
        <w:rPr>
          <w:sz w:val="24"/>
          <w:lang w:val="es-MX"/>
        </w:rPr>
        <w:t xml:space="preserve"> ya que sin este requisito no se podrá realizar el cierre administrativo del contrato.</w:t>
      </w:r>
    </w:p>
    <w:p w:rsidR="00F31AF4" w:rsidRPr="00EE4B4F" w:rsidRDefault="00F31AF4" w:rsidP="00CF63AB">
      <w:pPr>
        <w:rPr>
          <w:rFonts w:ascii="Arial" w:hAnsi="Arial" w:cs="Arial"/>
          <w:lang w:val="es-MX"/>
        </w:rPr>
      </w:pPr>
    </w:p>
    <w:sectPr w:rsidR="00F31AF4" w:rsidRPr="00EE4B4F" w:rsidSect="00CF63AB">
      <w:headerReference w:type="even" r:id="rId8"/>
      <w:headerReference w:type="default" r:id="rId9"/>
      <w:footerReference w:type="default" r:id="rId10"/>
      <w:headerReference w:type="first" r:id="rId11"/>
      <w:pgSz w:w="12240" w:h="15840"/>
      <w:pgMar w:top="3261" w:right="1892" w:bottom="1134" w:left="1134" w:header="53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7049" w:rsidRDefault="00377049">
      <w:r>
        <w:separator/>
      </w:r>
    </w:p>
  </w:endnote>
  <w:endnote w:type="continuationSeparator" w:id="0">
    <w:p w:rsidR="00377049" w:rsidRDefault="0037704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00022FF" w:usb1="C000205B" w:usb2="00000009" w:usb3="00000000" w:csb0="000001DF" w:csb1="00000000"/>
  </w:font>
  <w:font w:name="EurekaSans-Regular">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4B4F" w:rsidRDefault="0099197A">
    <w:pPr>
      <w:pStyle w:val="Piedepgina"/>
      <w:jc w:val="right"/>
    </w:pPr>
    <w:r>
      <w:fldChar w:fldCharType="begin"/>
    </w:r>
    <w:r w:rsidR="00EE4B4F">
      <w:instrText>PAGE   \* MERGEFORMAT</w:instrText>
    </w:r>
    <w:r>
      <w:fldChar w:fldCharType="separate"/>
    </w:r>
    <w:r w:rsidR="007B5D34">
      <w:rPr>
        <w:noProof/>
      </w:rPr>
      <w:t>1</w:t>
    </w:r>
    <w:r>
      <w:fldChar w:fldCharType="end"/>
    </w:r>
  </w:p>
  <w:p w:rsidR="00405BBC" w:rsidRPr="00A133FA" w:rsidRDefault="00405BBC" w:rsidP="00A133FA">
    <w:pPr>
      <w:pStyle w:val="Piedepgina"/>
      <w:spacing w:line="190" w:lineRule="exact"/>
      <w:jc w:val="center"/>
      <w:rPr>
        <w:rFonts w:ascii="EurekaSans-Regular" w:hAnsi="EurekaSans-Regular" w:cs="Arial"/>
        <w:sz w:val="18"/>
        <w:szCs w:val="18"/>
        <w:lang w:val="es-MX"/>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7049" w:rsidRDefault="00377049">
      <w:r>
        <w:separator/>
      </w:r>
    </w:p>
  </w:footnote>
  <w:footnote w:type="continuationSeparator" w:id="0">
    <w:p w:rsidR="00377049" w:rsidRDefault="003770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5D11" w:rsidRDefault="0099197A">
    <w:pPr>
      <w:pStyle w:val="Encabezado"/>
    </w:pPr>
    <w:r w:rsidRPr="0099197A">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433766" o:spid="_x0000_s2060" type="#_x0000_t75" style="position:absolute;margin-left:0;margin-top:0;width:481pt;height:622.5pt;z-index:-251658240;mso-position-horizontal:center;mso-position-horizontal-relative:margin;mso-position-vertical:center;mso-position-vertical-relative:margin" o:allowincell="f">
          <v:imagedata r:id="rId1" o:title="oficio"/>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BBC" w:rsidRDefault="003F244A" w:rsidP="00A507ED">
    <w:pPr>
      <w:pStyle w:val="Encabezado"/>
    </w:pPr>
    <w:r>
      <w:rPr>
        <w:noProof/>
        <w:lang w:val="es-MX" w:eastAsia="es-MX"/>
      </w:rPr>
      <w:drawing>
        <wp:anchor distT="0" distB="0" distL="114300" distR="114300" simplePos="0" relativeHeight="251659264" behindDoc="1" locked="0" layoutInCell="1" allowOverlap="1">
          <wp:simplePos x="0" y="0"/>
          <wp:positionH relativeFrom="column">
            <wp:posOffset>-718820</wp:posOffset>
          </wp:positionH>
          <wp:positionV relativeFrom="paragraph">
            <wp:posOffset>-341630</wp:posOffset>
          </wp:positionV>
          <wp:extent cx="7776210" cy="10064115"/>
          <wp:effectExtent l="0" t="0" r="0" b="0"/>
          <wp:wrapNone/>
          <wp:docPr id="14" name="Imagen 14" descr="oficio inifed b&amp;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oficio inifed b&amp;n"/>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76210" cy="10064115"/>
                  </a:xfrm>
                  <a:prstGeom prst="rect">
                    <a:avLst/>
                  </a:prstGeom>
                  <a:noFill/>
                  <a:ln>
                    <a:noFill/>
                  </a:ln>
                </pic:spPr>
              </pic:pic>
            </a:graphicData>
          </a:graphic>
        </wp:anchor>
      </w:drawing>
    </w:r>
    <w:r w:rsidR="00E564AA">
      <w:br/>
    </w:r>
  </w:p>
  <w:p w:rsidR="00A507ED" w:rsidRDefault="00A507ED" w:rsidP="00A507ED">
    <w:pPr>
      <w:pStyle w:val="Encabezado"/>
    </w:pPr>
  </w:p>
  <w:p w:rsidR="00405BBC" w:rsidRPr="009C0E01" w:rsidRDefault="00405BBC" w:rsidP="00405BBC">
    <w:pPr>
      <w:pStyle w:val="Encabezado"/>
      <w:rPr>
        <w:rFonts w:ascii="Arial" w:hAnsi="Arial" w:cs="Arial"/>
        <w:b/>
        <w:color w:val="808080"/>
        <w:sz w:val="22"/>
        <w:szCs w:val="22"/>
        <w:lang w:val="pt-BR"/>
      </w:rPr>
    </w:pPr>
  </w:p>
  <w:p w:rsidR="00405BBC" w:rsidRPr="009C0E01" w:rsidRDefault="0099197A" w:rsidP="00405BBC">
    <w:pPr>
      <w:pStyle w:val="Encabezado"/>
      <w:jc w:val="center"/>
      <w:rPr>
        <w:lang w:val="pt-BR"/>
      </w:rPr>
    </w:pPr>
    <w:r>
      <w:rPr>
        <w:noProof/>
        <w:lang w:val="es-MX" w:eastAsia="es-MX"/>
      </w:rPr>
      <w:pict>
        <v:shapetype id="_x0000_t202" coordsize="21600,21600" o:spt="202" path="m,l,21600r21600,l21600,xe">
          <v:stroke joinstyle="miter"/>
          <v:path gradientshapeok="t" o:connecttype="rect"/>
        </v:shapetype>
        <v:shape id="Text Box 7" o:spid="_x0000_s2061" type="#_x0000_t202" style="position:absolute;left:0;text-align:left;margin-left:122.8pt;margin-top:38.75pt;width:380.7pt;height:42.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AEtQIAALkFAAAOAAAAZHJzL2Uyb0RvYy54bWysVNtunDAQfa/Uf7D8TrjE7AIKWyXLUlVK&#10;L1LSD/CCWayCTW3vsmnVf+/Y7C3JS9WWB2R7xmfOzBzPzbt936EdU5pLkePwKsCIiUrWXGxy/PWx&#10;9BKMtKGipp0ULMdPTON3i7dvbsYhY5FsZVczhQBE6GwcctwaM2S+r6uW9VRfyYEJMDZS9dTAVm38&#10;WtER0PvOj4Jg5o9S1YOSFdMaTovJiBcOv2lYZT43jWYGdTkGbsb9lfuv7d9f3NBso+jQ8upAg/4F&#10;i55yAUFPUAU1FG0VfwXV80pJLRtzVcnel03DK+ZygGzC4EU2Dy0dmMsFiqOHU5n0/4OtPu2+KMRr&#10;6B1GgvbQoke2N+hO7tHcVmccdAZODwO4mT0cW0+bqR7uZfVNIyGXLRUbdquUHFtGa2AX2pv+xdUJ&#10;R1uQ9fhR1hCGbo10QPtG9RYQioEAHbr0dOqMpVLBIUmuSZKCqQJbfJ3OY9c6n2bH24PS5j2TPbKL&#10;HCvovEOnu3ttLBuaHV1sMCFL3nWu+514dgCO0wnEhqvWZlm4Zv5Mg3SVrBLikWi28khQFN5tuSTe&#10;rAzncXFdLJdF+MvGDUnW8rpmwoY5Ciskf9a4g8QnSZykpWXHawtnKWm1WS87hXYUhF26z9UcLGc3&#10;/zkNVwTI5UVKYUSCuyj1ylky90hJYi+dB4kXhOldOgtISoryeUr3XLB/TwmNOU7jKJ7EdCb9IrfA&#10;fa9zo1nPDYyOjvc5Tk5ONLMSXInatdZQ3k3ri1JY+udSQLuPjXaCtRqd1Gr26z2gWBWvZf0E0lUS&#10;lAUihHkHi1aqHxiNMDtyrL9vqWIYdR8EyD8NCbHDxm1IPI9goy4t60sLFRVA5dhgNC2XZhpQ20Hx&#10;TQuRpgcn5C08mYY7NZ9ZHR4azAeX1GGW2QF0uXde54m7+A0AAP//AwBQSwMEFAAGAAgAAAAhAOY2&#10;ECreAAAACwEAAA8AAABkcnMvZG93bnJldi54bWxMj8FOwzAMhu9IvEPkSdxYsmptoTSdEIgriLEh&#10;ccsar61onKrJ1vL2eCe42fKn399fbmbXizOOofOkYbVUIJBqbztqNOw+Xm7vQIRoyJreE2r4wQCb&#10;6vqqNIX1E73jeRsbwSEUCqOhjXEopAx1i86EpR+Q+Hb0ozOR17GRdjQTh7teJkpl0pmO+ENrBnxq&#10;sf7enpyG/evx63Ot3ppnlw6Tn5Ukdy+1vlnMjw8gIs7xD4aLPqtDxU4HfyIbRK8hWacZoxryPAVx&#10;AZTKud2BpyxJQVal/N+h+gUAAP//AwBQSwECLQAUAAYACAAAACEAtoM4kv4AAADhAQAAEwAAAAAA&#10;AAAAAAAAAAAAAAAAW0NvbnRlbnRfVHlwZXNdLnhtbFBLAQItABQABgAIAAAAIQA4/SH/1gAAAJQB&#10;AAALAAAAAAAAAAAAAAAAAC8BAABfcmVscy8ucmVsc1BLAQItABQABgAIAAAAIQD+3zAEtQIAALkF&#10;AAAOAAAAAAAAAAAAAAAAAC4CAABkcnMvZTJvRG9jLnhtbFBLAQItABQABgAIAAAAIQDmNhAq3gAA&#10;AAsBAAAPAAAAAAAAAAAAAAAAAA8FAABkcnMvZG93bnJldi54bWxQSwUGAAAAAAQABADzAAAAGgYA&#10;AAAA&#10;" filled="f" stroked="f">
          <v:textbox>
            <w:txbxContent>
              <w:p w:rsidR="008D4260" w:rsidRPr="00016E97" w:rsidRDefault="008D4260" w:rsidP="008D4260">
                <w:pPr>
                  <w:jc w:val="right"/>
                  <w:rPr>
                    <w:rFonts w:ascii="Arial" w:hAnsi="Arial" w:cs="Arial"/>
                    <w:i/>
                    <w:sz w:val="18"/>
                    <w:szCs w:val="18"/>
                  </w:rPr>
                </w:pPr>
                <w:r w:rsidRPr="00016E97">
                  <w:rPr>
                    <w:rFonts w:ascii="Arial" w:hAnsi="Arial" w:cs="Arial"/>
                    <w:i/>
                    <w:sz w:val="18"/>
                    <w:szCs w:val="18"/>
                  </w:rPr>
                  <w:t xml:space="preserve">“2013; Año de </w:t>
                </w:r>
                <w:r w:rsidR="00B61DED">
                  <w:rPr>
                    <w:rFonts w:ascii="Arial" w:hAnsi="Arial" w:cs="Arial"/>
                    <w:i/>
                    <w:sz w:val="18"/>
                    <w:szCs w:val="18"/>
                  </w:rPr>
                  <w:t>la Lealtad In</w:t>
                </w:r>
                <w:r w:rsidR="00CF17BB">
                  <w:rPr>
                    <w:rFonts w:ascii="Arial" w:hAnsi="Arial" w:cs="Arial"/>
                    <w:i/>
                    <w:sz w:val="18"/>
                    <w:szCs w:val="18"/>
                  </w:rPr>
                  <w:t>stitucional y Centenario del Ejé</w:t>
                </w:r>
                <w:r w:rsidR="00B61DED">
                  <w:rPr>
                    <w:rFonts w:ascii="Arial" w:hAnsi="Arial" w:cs="Arial"/>
                    <w:i/>
                    <w:sz w:val="18"/>
                    <w:szCs w:val="18"/>
                  </w:rPr>
                  <w:t>rcito Mexicano</w:t>
                </w:r>
                <w:r w:rsidRPr="00016E97">
                  <w:rPr>
                    <w:rFonts w:ascii="Arial" w:hAnsi="Arial" w:cs="Arial"/>
                    <w:i/>
                    <w:sz w:val="18"/>
                    <w:szCs w:val="18"/>
                  </w:rPr>
                  <w:t>”</w:t>
                </w:r>
              </w:p>
              <w:p w:rsidR="008D4260" w:rsidRDefault="008D4260" w:rsidP="00BF5A25">
                <w:pPr>
                  <w:jc w:val="right"/>
                  <w:rPr>
                    <w:rFonts w:ascii="Arial" w:hAnsi="Arial" w:cs="Arial"/>
                    <w:b/>
                    <w:color w:val="7F7F7F"/>
                    <w:sz w:val="18"/>
                    <w:szCs w:val="18"/>
                  </w:rPr>
                </w:pPr>
              </w:p>
              <w:p w:rsidR="00E564AA" w:rsidRPr="00F51CFC" w:rsidRDefault="00F51CFC" w:rsidP="00BF5A25">
                <w:pPr>
                  <w:jc w:val="right"/>
                  <w:rPr>
                    <w:rFonts w:ascii="Arial" w:hAnsi="Arial" w:cs="Arial"/>
                    <w:b/>
                    <w:color w:val="808080"/>
                    <w:sz w:val="18"/>
                    <w:szCs w:val="18"/>
                  </w:rPr>
                </w:pPr>
                <w:r w:rsidRPr="009948B7">
                  <w:rPr>
                    <w:rFonts w:ascii="Arial" w:hAnsi="Arial" w:cs="Arial"/>
                    <w:b/>
                    <w:color w:val="7F7F7F"/>
                    <w:sz w:val="18"/>
                    <w:szCs w:val="18"/>
                  </w:rPr>
                  <w:t>GERENCIA DE CONSTRUCCIÓN Y SUPERVISIÓN DE OBRA</w:t>
                </w:r>
              </w:p>
            </w:txbxContent>
          </v:textbox>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5D11" w:rsidRDefault="0099197A">
    <w:pPr>
      <w:pStyle w:val="Encabezado"/>
    </w:pPr>
    <w:r w:rsidRPr="0099197A">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433765" o:spid="_x0000_s2059" type="#_x0000_t75" style="position:absolute;margin-left:0;margin-top:0;width:481pt;height:622.5pt;z-index:-251659264;mso-position-horizontal:center;mso-position-horizontal-relative:margin;mso-position-vertical:center;mso-position-vertical-relative:margin" o:allowincell="f">
          <v:imagedata r:id="rId1" o:title="oficio"/>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85330"/>
    <w:multiLevelType w:val="hybridMultilevel"/>
    <w:tmpl w:val="652E037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09FB2420"/>
    <w:multiLevelType w:val="hybridMultilevel"/>
    <w:tmpl w:val="3410984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142333E2"/>
    <w:multiLevelType w:val="hybridMultilevel"/>
    <w:tmpl w:val="A16C4ABA"/>
    <w:lvl w:ilvl="0" w:tplc="495E1D20">
      <w:start w:val="10"/>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162B2ED9"/>
    <w:multiLevelType w:val="hybridMultilevel"/>
    <w:tmpl w:val="91586BFA"/>
    <w:lvl w:ilvl="0" w:tplc="6302B4C6">
      <w:start w:val="10"/>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163A61F6"/>
    <w:multiLevelType w:val="hybridMultilevel"/>
    <w:tmpl w:val="EDE069D6"/>
    <w:lvl w:ilvl="0" w:tplc="7C6A95B4">
      <w:start w:val="1"/>
      <w:numFmt w:val="bullet"/>
      <w:lvlText w:val=""/>
      <w:lvlJc w:val="left"/>
      <w:pPr>
        <w:tabs>
          <w:tab w:val="num" w:pos="502"/>
        </w:tabs>
        <w:ind w:left="502" w:hanging="284"/>
      </w:pPr>
      <w:rPr>
        <w:rFonts w:ascii="Symbol" w:hAnsi="Symbol" w:cs="Symbol" w:hint="default"/>
        <w:b/>
        <w:bCs/>
        <w:color w:val="auto"/>
      </w:rPr>
    </w:lvl>
    <w:lvl w:ilvl="1" w:tplc="0C0A0019">
      <w:start w:val="1"/>
      <w:numFmt w:val="lowerLetter"/>
      <w:lvlText w:val="%2."/>
      <w:lvlJc w:val="left"/>
      <w:pPr>
        <w:tabs>
          <w:tab w:val="num" w:pos="1658"/>
        </w:tabs>
        <w:ind w:left="1658" w:hanging="360"/>
      </w:pPr>
    </w:lvl>
    <w:lvl w:ilvl="2" w:tplc="0C0A001B">
      <w:start w:val="1"/>
      <w:numFmt w:val="lowerRoman"/>
      <w:lvlText w:val="%3."/>
      <w:lvlJc w:val="right"/>
      <w:pPr>
        <w:tabs>
          <w:tab w:val="num" w:pos="2378"/>
        </w:tabs>
        <w:ind w:left="2378" w:hanging="180"/>
      </w:pPr>
    </w:lvl>
    <w:lvl w:ilvl="3" w:tplc="0C0A000F">
      <w:start w:val="1"/>
      <w:numFmt w:val="decimal"/>
      <w:lvlText w:val="%4."/>
      <w:lvlJc w:val="left"/>
      <w:pPr>
        <w:tabs>
          <w:tab w:val="num" w:pos="3098"/>
        </w:tabs>
        <w:ind w:left="3098" w:hanging="360"/>
      </w:pPr>
    </w:lvl>
    <w:lvl w:ilvl="4" w:tplc="0C0A0019">
      <w:start w:val="1"/>
      <w:numFmt w:val="lowerLetter"/>
      <w:lvlText w:val="%5."/>
      <w:lvlJc w:val="left"/>
      <w:pPr>
        <w:tabs>
          <w:tab w:val="num" w:pos="3818"/>
        </w:tabs>
        <w:ind w:left="3818" w:hanging="360"/>
      </w:pPr>
    </w:lvl>
    <w:lvl w:ilvl="5" w:tplc="0C0A001B">
      <w:start w:val="1"/>
      <w:numFmt w:val="lowerRoman"/>
      <w:lvlText w:val="%6."/>
      <w:lvlJc w:val="right"/>
      <w:pPr>
        <w:tabs>
          <w:tab w:val="num" w:pos="4538"/>
        </w:tabs>
        <w:ind w:left="4538" w:hanging="180"/>
      </w:pPr>
    </w:lvl>
    <w:lvl w:ilvl="6" w:tplc="0C0A000F">
      <w:start w:val="1"/>
      <w:numFmt w:val="decimal"/>
      <w:lvlText w:val="%7."/>
      <w:lvlJc w:val="left"/>
      <w:pPr>
        <w:tabs>
          <w:tab w:val="num" w:pos="5258"/>
        </w:tabs>
        <w:ind w:left="5258" w:hanging="360"/>
      </w:pPr>
    </w:lvl>
    <w:lvl w:ilvl="7" w:tplc="0C0A0019">
      <w:start w:val="1"/>
      <w:numFmt w:val="lowerLetter"/>
      <w:lvlText w:val="%8."/>
      <w:lvlJc w:val="left"/>
      <w:pPr>
        <w:tabs>
          <w:tab w:val="num" w:pos="5978"/>
        </w:tabs>
        <w:ind w:left="5978" w:hanging="360"/>
      </w:pPr>
    </w:lvl>
    <w:lvl w:ilvl="8" w:tplc="0C0A001B">
      <w:start w:val="1"/>
      <w:numFmt w:val="lowerRoman"/>
      <w:lvlText w:val="%9."/>
      <w:lvlJc w:val="right"/>
      <w:pPr>
        <w:tabs>
          <w:tab w:val="num" w:pos="6698"/>
        </w:tabs>
        <w:ind w:left="6698" w:hanging="180"/>
      </w:pPr>
    </w:lvl>
  </w:abstractNum>
  <w:abstractNum w:abstractNumId="5">
    <w:nsid w:val="23E6569B"/>
    <w:multiLevelType w:val="hybridMultilevel"/>
    <w:tmpl w:val="E8686238"/>
    <w:lvl w:ilvl="0" w:tplc="008C67B0">
      <w:start w:val="1"/>
      <w:numFmt w:val="bullet"/>
      <w:lvlText w:val=""/>
      <w:lvlJc w:val="left"/>
      <w:pPr>
        <w:tabs>
          <w:tab w:val="num" w:pos="567"/>
        </w:tabs>
        <w:ind w:left="720" w:hanging="360"/>
      </w:pPr>
      <w:rPr>
        <w:rFonts w:ascii="Symbol" w:hAnsi="Symbol" w:cs="Symbol" w:hint="default"/>
      </w:rPr>
    </w:lvl>
    <w:lvl w:ilvl="1" w:tplc="0C0A0001">
      <w:start w:val="1"/>
      <w:numFmt w:val="bullet"/>
      <w:lvlText w:val=""/>
      <w:lvlJc w:val="left"/>
      <w:pPr>
        <w:tabs>
          <w:tab w:val="num" w:pos="1440"/>
        </w:tabs>
        <w:ind w:left="1440" w:hanging="360"/>
      </w:pPr>
      <w:rPr>
        <w:rFonts w:ascii="Symbol" w:hAnsi="Symbol" w:cs="Symbol"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6">
    <w:nsid w:val="2A4A0500"/>
    <w:multiLevelType w:val="hybridMultilevel"/>
    <w:tmpl w:val="96EE9B54"/>
    <w:lvl w:ilvl="0" w:tplc="7F742A82">
      <w:start w:val="1"/>
      <w:numFmt w:val="decimal"/>
      <w:lvlText w:val="%1."/>
      <w:lvlJc w:val="left"/>
      <w:pPr>
        <w:tabs>
          <w:tab w:val="num" w:pos="720"/>
        </w:tabs>
        <w:ind w:left="720" w:hanging="360"/>
      </w:pPr>
      <w:rPr>
        <w:b w:val="0"/>
        <w:bCs w:val="0"/>
      </w:rPr>
    </w:lvl>
    <w:lvl w:ilvl="1" w:tplc="0C0A0001">
      <w:start w:val="1"/>
      <w:numFmt w:val="bullet"/>
      <w:lvlText w:val=""/>
      <w:lvlJc w:val="left"/>
      <w:pPr>
        <w:tabs>
          <w:tab w:val="num" w:pos="1440"/>
        </w:tabs>
        <w:ind w:left="1440" w:hanging="360"/>
      </w:pPr>
      <w:rPr>
        <w:rFonts w:ascii="Symbol" w:hAnsi="Symbol" w:cs="Symbol" w:hint="default"/>
      </w:r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7">
    <w:nsid w:val="2BC27EAE"/>
    <w:multiLevelType w:val="hybridMultilevel"/>
    <w:tmpl w:val="B436EB6C"/>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358A2127"/>
    <w:multiLevelType w:val="hybridMultilevel"/>
    <w:tmpl w:val="2A0A236E"/>
    <w:lvl w:ilvl="0" w:tplc="0C0A0001">
      <w:start w:val="1"/>
      <w:numFmt w:val="bullet"/>
      <w:lvlText w:val=""/>
      <w:lvlJc w:val="left"/>
      <w:pPr>
        <w:tabs>
          <w:tab w:val="num" w:pos="1080"/>
        </w:tabs>
        <w:ind w:left="1080" w:hanging="360"/>
      </w:pPr>
      <w:rPr>
        <w:rFonts w:ascii="Symbol" w:hAnsi="Symbol" w:cs="Symbol" w:hint="default"/>
      </w:rPr>
    </w:lvl>
    <w:lvl w:ilvl="1" w:tplc="0C0A0003">
      <w:start w:val="1"/>
      <w:numFmt w:val="bullet"/>
      <w:lvlText w:val="o"/>
      <w:lvlJc w:val="left"/>
      <w:pPr>
        <w:tabs>
          <w:tab w:val="num" w:pos="1800"/>
        </w:tabs>
        <w:ind w:left="1800" w:hanging="360"/>
      </w:pPr>
      <w:rPr>
        <w:rFonts w:ascii="Courier New" w:hAnsi="Courier New" w:cs="Courier New" w:hint="default"/>
      </w:rPr>
    </w:lvl>
    <w:lvl w:ilvl="2" w:tplc="0C0A0005">
      <w:start w:val="1"/>
      <w:numFmt w:val="bullet"/>
      <w:lvlText w:val=""/>
      <w:lvlJc w:val="left"/>
      <w:pPr>
        <w:tabs>
          <w:tab w:val="num" w:pos="2520"/>
        </w:tabs>
        <w:ind w:left="2520" w:hanging="360"/>
      </w:pPr>
      <w:rPr>
        <w:rFonts w:ascii="Wingdings" w:hAnsi="Wingdings" w:cs="Wingdings" w:hint="default"/>
      </w:rPr>
    </w:lvl>
    <w:lvl w:ilvl="3" w:tplc="0C0A0001">
      <w:start w:val="1"/>
      <w:numFmt w:val="bullet"/>
      <w:lvlText w:val=""/>
      <w:lvlJc w:val="left"/>
      <w:pPr>
        <w:tabs>
          <w:tab w:val="num" w:pos="3240"/>
        </w:tabs>
        <w:ind w:left="3240" w:hanging="360"/>
      </w:pPr>
      <w:rPr>
        <w:rFonts w:ascii="Symbol" w:hAnsi="Symbol" w:cs="Symbol" w:hint="default"/>
      </w:rPr>
    </w:lvl>
    <w:lvl w:ilvl="4" w:tplc="0C0A0003">
      <w:start w:val="1"/>
      <w:numFmt w:val="bullet"/>
      <w:lvlText w:val="o"/>
      <w:lvlJc w:val="left"/>
      <w:pPr>
        <w:tabs>
          <w:tab w:val="num" w:pos="3960"/>
        </w:tabs>
        <w:ind w:left="3960" w:hanging="360"/>
      </w:pPr>
      <w:rPr>
        <w:rFonts w:ascii="Courier New" w:hAnsi="Courier New" w:cs="Courier New" w:hint="default"/>
      </w:rPr>
    </w:lvl>
    <w:lvl w:ilvl="5" w:tplc="0C0A0005">
      <w:start w:val="1"/>
      <w:numFmt w:val="bullet"/>
      <w:lvlText w:val=""/>
      <w:lvlJc w:val="left"/>
      <w:pPr>
        <w:tabs>
          <w:tab w:val="num" w:pos="4680"/>
        </w:tabs>
        <w:ind w:left="4680" w:hanging="360"/>
      </w:pPr>
      <w:rPr>
        <w:rFonts w:ascii="Wingdings" w:hAnsi="Wingdings" w:cs="Wingdings" w:hint="default"/>
      </w:rPr>
    </w:lvl>
    <w:lvl w:ilvl="6" w:tplc="0C0A0001">
      <w:start w:val="1"/>
      <w:numFmt w:val="bullet"/>
      <w:lvlText w:val=""/>
      <w:lvlJc w:val="left"/>
      <w:pPr>
        <w:tabs>
          <w:tab w:val="num" w:pos="5400"/>
        </w:tabs>
        <w:ind w:left="5400" w:hanging="360"/>
      </w:pPr>
      <w:rPr>
        <w:rFonts w:ascii="Symbol" w:hAnsi="Symbol" w:cs="Symbol" w:hint="default"/>
      </w:rPr>
    </w:lvl>
    <w:lvl w:ilvl="7" w:tplc="0C0A0003">
      <w:start w:val="1"/>
      <w:numFmt w:val="bullet"/>
      <w:lvlText w:val="o"/>
      <w:lvlJc w:val="left"/>
      <w:pPr>
        <w:tabs>
          <w:tab w:val="num" w:pos="6120"/>
        </w:tabs>
        <w:ind w:left="6120" w:hanging="360"/>
      </w:pPr>
      <w:rPr>
        <w:rFonts w:ascii="Courier New" w:hAnsi="Courier New" w:cs="Courier New" w:hint="default"/>
      </w:rPr>
    </w:lvl>
    <w:lvl w:ilvl="8" w:tplc="0C0A0005">
      <w:start w:val="1"/>
      <w:numFmt w:val="bullet"/>
      <w:lvlText w:val=""/>
      <w:lvlJc w:val="left"/>
      <w:pPr>
        <w:tabs>
          <w:tab w:val="num" w:pos="6840"/>
        </w:tabs>
        <w:ind w:left="6840" w:hanging="360"/>
      </w:pPr>
      <w:rPr>
        <w:rFonts w:ascii="Wingdings" w:hAnsi="Wingdings" w:cs="Wingdings" w:hint="default"/>
      </w:rPr>
    </w:lvl>
  </w:abstractNum>
  <w:abstractNum w:abstractNumId="9">
    <w:nsid w:val="381F4E45"/>
    <w:multiLevelType w:val="hybridMultilevel"/>
    <w:tmpl w:val="37925A02"/>
    <w:lvl w:ilvl="0" w:tplc="66A68866">
      <w:start w:val="1"/>
      <w:numFmt w:val="bullet"/>
      <w:lvlText w:val=""/>
      <w:lvlJc w:val="left"/>
      <w:pPr>
        <w:tabs>
          <w:tab w:val="num" w:pos="720"/>
        </w:tabs>
        <w:ind w:left="720" w:hanging="360"/>
      </w:pPr>
      <w:rPr>
        <w:rFonts w:ascii="Symbol" w:hAnsi="Symbol" w:cs="Symbol" w:hint="default"/>
        <w:color w:val="auto"/>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0">
    <w:nsid w:val="402518AD"/>
    <w:multiLevelType w:val="multilevel"/>
    <w:tmpl w:val="CF94E9D0"/>
    <w:lvl w:ilvl="0">
      <w:start w:val="1"/>
      <w:numFmt w:val="decimal"/>
      <w:lvlText w:val="%1."/>
      <w:lvlJc w:val="left"/>
      <w:pPr>
        <w:tabs>
          <w:tab w:val="num" w:pos="495"/>
        </w:tabs>
        <w:ind w:left="495" w:hanging="495"/>
      </w:pPr>
      <w:rPr>
        <w:rFonts w:hint="default"/>
        <w:i w:val="0"/>
        <w:iCs w:val="0"/>
      </w:rPr>
    </w:lvl>
    <w:lvl w:ilvl="1">
      <w:start w:val="1"/>
      <w:numFmt w:val="decimal"/>
      <w:lvlText w:val="%1.%2."/>
      <w:lvlJc w:val="left"/>
      <w:pPr>
        <w:tabs>
          <w:tab w:val="num" w:pos="720"/>
        </w:tabs>
        <w:ind w:left="720" w:hanging="720"/>
      </w:pPr>
      <w:rPr>
        <w:rFonts w:hint="default"/>
        <w:i w:val="0"/>
        <w:iCs w:val="0"/>
      </w:rPr>
    </w:lvl>
    <w:lvl w:ilvl="2">
      <w:start w:val="1"/>
      <w:numFmt w:val="decimal"/>
      <w:lvlText w:val="%1.%2.%3."/>
      <w:lvlJc w:val="left"/>
      <w:pPr>
        <w:tabs>
          <w:tab w:val="num" w:pos="720"/>
        </w:tabs>
        <w:ind w:left="720" w:hanging="720"/>
      </w:pPr>
      <w:rPr>
        <w:rFonts w:hint="default"/>
        <w:i w:val="0"/>
        <w:iCs w:val="0"/>
      </w:rPr>
    </w:lvl>
    <w:lvl w:ilvl="3">
      <w:start w:val="1"/>
      <w:numFmt w:val="decimal"/>
      <w:lvlText w:val="%1.%2.%3.%4."/>
      <w:lvlJc w:val="left"/>
      <w:pPr>
        <w:tabs>
          <w:tab w:val="num" w:pos="1080"/>
        </w:tabs>
        <w:ind w:left="1080" w:hanging="1080"/>
      </w:pPr>
      <w:rPr>
        <w:rFonts w:hint="default"/>
        <w:i w:val="0"/>
        <w:iCs w:val="0"/>
      </w:rPr>
    </w:lvl>
    <w:lvl w:ilvl="4">
      <w:start w:val="1"/>
      <w:numFmt w:val="decimal"/>
      <w:lvlText w:val="%1.%2.%3.%4.%5."/>
      <w:lvlJc w:val="left"/>
      <w:pPr>
        <w:tabs>
          <w:tab w:val="num" w:pos="1440"/>
        </w:tabs>
        <w:ind w:left="1440" w:hanging="1440"/>
      </w:pPr>
      <w:rPr>
        <w:rFonts w:hint="default"/>
        <w:i w:val="0"/>
        <w:iCs w:val="0"/>
      </w:rPr>
    </w:lvl>
    <w:lvl w:ilvl="5">
      <w:start w:val="1"/>
      <w:numFmt w:val="decimal"/>
      <w:lvlText w:val="%1.%2.%3.%4.%5.%6."/>
      <w:lvlJc w:val="left"/>
      <w:pPr>
        <w:tabs>
          <w:tab w:val="num" w:pos="1440"/>
        </w:tabs>
        <w:ind w:left="1440" w:hanging="1440"/>
      </w:pPr>
      <w:rPr>
        <w:rFonts w:hint="default"/>
        <w:i w:val="0"/>
        <w:iCs w:val="0"/>
      </w:rPr>
    </w:lvl>
    <w:lvl w:ilvl="6">
      <w:start w:val="1"/>
      <w:numFmt w:val="decimal"/>
      <w:lvlText w:val="%1.%2.%3.%4.%5.%6.%7."/>
      <w:lvlJc w:val="left"/>
      <w:pPr>
        <w:tabs>
          <w:tab w:val="num" w:pos="1800"/>
        </w:tabs>
        <w:ind w:left="1800" w:hanging="1800"/>
      </w:pPr>
      <w:rPr>
        <w:rFonts w:hint="default"/>
        <w:i w:val="0"/>
        <w:iCs w:val="0"/>
      </w:rPr>
    </w:lvl>
    <w:lvl w:ilvl="7">
      <w:start w:val="1"/>
      <w:numFmt w:val="decimal"/>
      <w:lvlText w:val="%1.%2.%3.%4.%5.%6.%7.%8."/>
      <w:lvlJc w:val="left"/>
      <w:pPr>
        <w:tabs>
          <w:tab w:val="num" w:pos="1800"/>
        </w:tabs>
        <w:ind w:left="1800" w:hanging="1800"/>
      </w:pPr>
      <w:rPr>
        <w:rFonts w:hint="default"/>
        <w:i w:val="0"/>
        <w:iCs w:val="0"/>
      </w:rPr>
    </w:lvl>
    <w:lvl w:ilvl="8">
      <w:start w:val="1"/>
      <w:numFmt w:val="decimal"/>
      <w:lvlText w:val="%1.%2.%3.%4.%5.%6.%7.%8.%9."/>
      <w:lvlJc w:val="left"/>
      <w:pPr>
        <w:tabs>
          <w:tab w:val="num" w:pos="2160"/>
        </w:tabs>
        <w:ind w:left="2160" w:hanging="2160"/>
      </w:pPr>
      <w:rPr>
        <w:rFonts w:hint="default"/>
        <w:i w:val="0"/>
        <w:iCs w:val="0"/>
      </w:rPr>
    </w:lvl>
  </w:abstractNum>
  <w:abstractNum w:abstractNumId="11">
    <w:nsid w:val="5BD079CE"/>
    <w:multiLevelType w:val="hybridMultilevel"/>
    <w:tmpl w:val="5EE272B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5D2646F1"/>
    <w:multiLevelType w:val="hybridMultilevel"/>
    <w:tmpl w:val="1B96C716"/>
    <w:lvl w:ilvl="0" w:tplc="0C0A0001">
      <w:start w:val="1"/>
      <w:numFmt w:val="bullet"/>
      <w:lvlText w:val=""/>
      <w:lvlJc w:val="left"/>
      <w:pPr>
        <w:tabs>
          <w:tab w:val="num" w:pos="720"/>
        </w:tabs>
        <w:ind w:left="720" w:hanging="360"/>
      </w:pPr>
      <w:rPr>
        <w:rFonts w:ascii="Symbol" w:hAnsi="Symbol" w:cs="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3">
    <w:nsid w:val="5FFE5410"/>
    <w:multiLevelType w:val="hybridMultilevel"/>
    <w:tmpl w:val="40209226"/>
    <w:lvl w:ilvl="0" w:tplc="0C0A0001">
      <w:start w:val="1"/>
      <w:numFmt w:val="bullet"/>
      <w:lvlText w:val=""/>
      <w:lvlJc w:val="left"/>
      <w:pPr>
        <w:tabs>
          <w:tab w:val="num" w:pos="720"/>
        </w:tabs>
        <w:ind w:left="720" w:hanging="360"/>
      </w:pPr>
      <w:rPr>
        <w:rFonts w:ascii="Symbol" w:hAnsi="Symbol" w:cs="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4">
    <w:nsid w:val="625D5438"/>
    <w:multiLevelType w:val="hybridMultilevel"/>
    <w:tmpl w:val="FE40869E"/>
    <w:lvl w:ilvl="0" w:tplc="C89481F2">
      <w:start w:val="1"/>
      <w:numFmt w:val="bullet"/>
      <w:lvlText w:val=""/>
      <w:lvlJc w:val="left"/>
      <w:pPr>
        <w:tabs>
          <w:tab w:val="num" w:pos="720"/>
        </w:tabs>
        <w:ind w:left="720" w:hanging="360"/>
      </w:pPr>
      <w:rPr>
        <w:rFonts w:ascii="Symbol" w:hAnsi="Symbol" w:cs="Symbol" w:hint="default"/>
        <w:color w:val="auto"/>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5">
    <w:nsid w:val="62854E88"/>
    <w:multiLevelType w:val="hybridMultilevel"/>
    <w:tmpl w:val="3580D800"/>
    <w:lvl w:ilvl="0" w:tplc="0C0A0011">
      <w:start w:val="1"/>
      <w:numFmt w:val="decimal"/>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6">
    <w:nsid w:val="7C540887"/>
    <w:multiLevelType w:val="hybridMultilevel"/>
    <w:tmpl w:val="A558A0E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7"/>
  </w:num>
  <w:num w:numId="2">
    <w:abstractNumId w:val="11"/>
  </w:num>
  <w:num w:numId="3">
    <w:abstractNumId w:val="0"/>
  </w:num>
  <w:num w:numId="4">
    <w:abstractNumId w:val="3"/>
  </w:num>
  <w:num w:numId="5">
    <w:abstractNumId w:val="2"/>
  </w:num>
  <w:num w:numId="6">
    <w:abstractNumId w:val="1"/>
  </w:num>
  <w:num w:numId="7">
    <w:abstractNumId w:val="16"/>
  </w:num>
  <w:num w:numId="8">
    <w:abstractNumId w:val="10"/>
  </w:num>
  <w:num w:numId="9">
    <w:abstractNumId w:val="4"/>
  </w:num>
  <w:num w:numId="10">
    <w:abstractNumId w:val="12"/>
  </w:num>
  <w:num w:numId="11">
    <w:abstractNumId w:val="6"/>
  </w:num>
  <w:num w:numId="12">
    <w:abstractNumId w:val="5"/>
  </w:num>
  <w:num w:numId="13">
    <w:abstractNumId w:val="13"/>
  </w:num>
  <w:num w:numId="14">
    <w:abstractNumId w:val="9"/>
  </w:num>
  <w:num w:numId="15">
    <w:abstractNumId w:val="15"/>
  </w:num>
  <w:num w:numId="16">
    <w:abstractNumId w:val="14"/>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stylePaneFormatFilter w:val="3F01"/>
  <w:defaultTabStop w:val="708"/>
  <w:hyphenationZone w:val="425"/>
  <w:drawingGridHorizontalSpacing w:val="120"/>
  <w:displayHorizontalDrawingGridEvery w:val="2"/>
  <w:noPunctuationKerning/>
  <w:characterSpacingControl w:val="doNotCompress"/>
  <w:hdrShapeDefaults>
    <o:shapedefaults v:ext="edit" spidmax="8194"/>
    <o:shapelayout v:ext="edit">
      <o:idmap v:ext="edit" data="2"/>
    </o:shapelayout>
  </w:hdrShapeDefaults>
  <w:footnotePr>
    <w:footnote w:id="-1"/>
    <w:footnote w:id="0"/>
  </w:footnotePr>
  <w:endnotePr>
    <w:endnote w:id="-1"/>
    <w:endnote w:id="0"/>
  </w:endnotePr>
  <w:compat/>
  <w:rsids>
    <w:rsidRoot w:val="005D64C8"/>
    <w:rsid w:val="00000532"/>
    <w:rsid w:val="000076FA"/>
    <w:rsid w:val="00025126"/>
    <w:rsid w:val="00045242"/>
    <w:rsid w:val="0006614F"/>
    <w:rsid w:val="00071002"/>
    <w:rsid w:val="00086D4E"/>
    <w:rsid w:val="00092821"/>
    <w:rsid w:val="000A27DF"/>
    <w:rsid w:val="000E6796"/>
    <w:rsid w:val="000F4BBD"/>
    <w:rsid w:val="00104DC6"/>
    <w:rsid w:val="00105FF2"/>
    <w:rsid w:val="00122B4E"/>
    <w:rsid w:val="00131DCE"/>
    <w:rsid w:val="001426A4"/>
    <w:rsid w:val="00176C1A"/>
    <w:rsid w:val="00182DCF"/>
    <w:rsid w:val="001855ED"/>
    <w:rsid w:val="00194AA7"/>
    <w:rsid w:val="001A344B"/>
    <w:rsid w:val="001A3B52"/>
    <w:rsid w:val="001D4C60"/>
    <w:rsid w:val="002019CD"/>
    <w:rsid w:val="00211061"/>
    <w:rsid w:val="0021271C"/>
    <w:rsid w:val="00232B2B"/>
    <w:rsid w:val="0023792E"/>
    <w:rsid w:val="0024254C"/>
    <w:rsid w:val="00276D81"/>
    <w:rsid w:val="00281265"/>
    <w:rsid w:val="0028232F"/>
    <w:rsid w:val="0028256D"/>
    <w:rsid w:val="002D1210"/>
    <w:rsid w:val="002D7DCB"/>
    <w:rsid w:val="002F4902"/>
    <w:rsid w:val="002F5C54"/>
    <w:rsid w:val="00302AAE"/>
    <w:rsid w:val="00315A3E"/>
    <w:rsid w:val="00351605"/>
    <w:rsid w:val="00367DF5"/>
    <w:rsid w:val="00377049"/>
    <w:rsid w:val="00392231"/>
    <w:rsid w:val="003B1024"/>
    <w:rsid w:val="003C4AF2"/>
    <w:rsid w:val="003C4DB9"/>
    <w:rsid w:val="003D36DC"/>
    <w:rsid w:val="003D4DEF"/>
    <w:rsid w:val="003E6620"/>
    <w:rsid w:val="003F244A"/>
    <w:rsid w:val="00405BBC"/>
    <w:rsid w:val="004173BF"/>
    <w:rsid w:val="004305B8"/>
    <w:rsid w:val="00457640"/>
    <w:rsid w:val="0046344E"/>
    <w:rsid w:val="00472402"/>
    <w:rsid w:val="004B1BF5"/>
    <w:rsid w:val="004E0705"/>
    <w:rsid w:val="004E32E1"/>
    <w:rsid w:val="004E7DCC"/>
    <w:rsid w:val="004F0F6E"/>
    <w:rsid w:val="004F42F8"/>
    <w:rsid w:val="0050140F"/>
    <w:rsid w:val="00507C3A"/>
    <w:rsid w:val="00530E42"/>
    <w:rsid w:val="00542772"/>
    <w:rsid w:val="00583E32"/>
    <w:rsid w:val="00591596"/>
    <w:rsid w:val="005A0438"/>
    <w:rsid w:val="005A6EBC"/>
    <w:rsid w:val="005B4482"/>
    <w:rsid w:val="005C15E9"/>
    <w:rsid w:val="005D0B09"/>
    <w:rsid w:val="005D64C8"/>
    <w:rsid w:val="005E0B77"/>
    <w:rsid w:val="005E3F73"/>
    <w:rsid w:val="005E6491"/>
    <w:rsid w:val="005F5D46"/>
    <w:rsid w:val="00614046"/>
    <w:rsid w:val="00614CBE"/>
    <w:rsid w:val="006158C6"/>
    <w:rsid w:val="0064255A"/>
    <w:rsid w:val="00656D14"/>
    <w:rsid w:val="00660D72"/>
    <w:rsid w:val="00677744"/>
    <w:rsid w:val="00681B8F"/>
    <w:rsid w:val="006A5655"/>
    <w:rsid w:val="006B4E95"/>
    <w:rsid w:val="006E082E"/>
    <w:rsid w:val="006F60D0"/>
    <w:rsid w:val="006F6447"/>
    <w:rsid w:val="0074606F"/>
    <w:rsid w:val="00760622"/>
    <w:rsid w:val="00785581"/>
    <w:rsid w:val="00791B72"/>
    <w:rsid w:val="007950BD"/>
    <w:rsid w:val="007A449E"/>
    <w:rsid w:val="007B5D34"/>
    <w:rsid w:val="007D0C22"/>
    <w:rsid w:val="007E15AC"/>
    <w:rsid w:val="007F30D4"/>
    <w:rsid w:val="00822ABD"/>
    <w:rsid w:val="00870CCD"/>
    <w:rsid w:val="00875B1F"/>
    <w:rsid w:val="00886563"/>
    <w:rsid w:val="00893890"/>
    <w:rsid w:val="00893CB2"/>
    <w:rsid w:val="00895D11"/>
    <w:rsid w:val="008C5F62"/>
    <w:rsid w:val="008C6CE5"/>
    <w:rsid w:val="008D4260"/>
    <w:rsid w:val="008D649E"/>
    <w:rsid w:val="008E0FFB"/>
    <w:rsid w:val="008E193D"/>
    <w:rsid w:val="008F2261"/>
    <w:rsid w:val="0091166F"/>
    <w:rsid w:val="00912F33"/>
    <w:rsid w:val="00924BD8"/>
    <w:rsid w:val="00931132"/>
    <w:rsid w:val="00972431"/>
    <w:rsid w:val="0099197A"/>
    <w:rsid w:val="009948B7"/>
    <w:rsid w:val="009C76AB"/>
    <w:rsid w:val="009E4818"/>
    <w:rsid w:val="00A133FA"/>
    <w:rsid w:val="00A16DB8"/>
    <w:rsid w:val="00A23851"/>
    <w:rsid w:val="00A35EF3"/>
    <w:rsid w:val="00A507ED"/>
    <w:rsid w:val="00A52614"/>
    <w:rsid w:val="00A57337"/>
    <w:rsid w:val="00A607AD"/>
    <w:rsid w:val="00A80F5A"/>
    <w:rsid w:val="00AA276F"/>
    <w:rsid w:val="00AA3859"/>
    <w:rsid w:val="00AC51C7"/>
    <w:rsid w:val="00AD65D6"/>
    <w:rsid w:val="00AF5C53"/>
    <w:rsid w:val="00AF7143"/>
    <w:rsid w:val="00B111CD"/>
    <w:rsid w:val="00B27DFB"/>
    <w:rsid w:val="00B328A4"/>
    <w:rsid w:val="00B331B1"/>
    <w:rsid w:val="00B346EA"/>
    <w:rsid w:val="00B35025"/>
    <w:rsid w:val="00B61DED"/>
    <w:rsid w:val="00B65361"/>
    <w:rsid w:val="00B71F27"/>
    <w:rsid w:val="00BA0F53"/>
    <w:rsid w:val="00BD1C04"/>
    <w:rsid w:val="00BF5A25"/>
    <w:rsid w:val="00C0118D"/>
    <w:rsid w:val="00C263BE"/>
    <w:rsid w:val="00C51A04"/>
    <w:rsid w:val="00C77703"/>
    <w:rsid w:val="00C97308"/>
    <w:rsid w:val="00CB599E"/>
    <w:rsid w:val="00CE15B8"/>
    <w:rsid w:val="00CF03EC"/>
    <w:rsid w:val="00CF17BB"/>
    <w:rsid w:val="00CF5D4E"/>
    <w:rsid w:val="00CF63AB"/>
    <w:rsid w:val="00D2525A"/>
    <w:rsid w:val="00D254E1"/>
    <w:rsid w:val="00D33E41"/>
    <w:rsid w:val="00D36487"/>
    <w:rsid w:val="00D37FC5"/>
    <w:rsid w:val="00D5687E"/>
    <w:rsid w:val="00D631AA"/>
    <w:rsid w:val="00D83610"/>
    <w:rsid w:val="00DA7CB1"/>
    <w:rsid w:val="00DB193B"/>
    <w:rsid w:val="00DC025B"/>
    <w:rsid w:val="00E564AA"/>
    <w:rsid w:val="00E613A1"/>
    <w:rsid w:val="00E700A1"/>
    <w:rsid w:val="00E96276"/>
    <w:rsid w:val="00EC16FC"/>
    <w:rsid w:val="00EE2F4A"/>
    <w:rsid w:val="00EE4B4F"/>
    <w:rsid w:val="00EE4F25"/>
    <w:rsid w:val="00EF0B91"/>
    <w:rsid w:val="00EF2E73"/>
    <w:rsid w:val="00F31AF4"/>
    <w:rsid w:val="00F3396A"/>
    <w:rsid w:val="00F449B6"/>
    <w:rsid w:val="00F51CFC"/>
    <w:rsid w:val="00F527ED"/>
    <w:rsid w:val="00F72E57"/>
    <w:rsid w:val="00F75657"/>
    <w:rsid w:val="00FA64AC"/>
    <w:rsid w:val="00FB410C"/>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07ED"/>
    <w:rPr>
      <w:sz w:val="24"/>
      <w:szCs w:val="24"/>
      <w:lang w:val="es-ES" w:eastAsia="es-ES"/>
    </w:rPr>
  </w:style>
  <w:style w:type="paragraph" w:styleId="Ttulo1">
    <w:name w:val="heading 1"/>
    <w:basedOn w:val="Normal"/>
    <w:next w:val="Normal"/>
    <w:qFormat/>
    <w:rsid w:val="00A507ED"/>
    <w:pPr>
      <w:keepNext/>
      <w:jc w:val="both"/>
      <w:outlineLvl w:val="0"/>
    </w:pPr>
    <w:rPr>
      <w:rFonts w:ascii="Arial" w:hAnsi="Arial" w:cs="Arial"/>
      <w:b/>
      <w:iCs/>
      <w:sz w:val="20"/>
      <w:szCs w:val="20"/>
    </w:rPr>
  </w:style>
  <w:style w:type="paragraph" w:styleId="Ttulo3">
    <w:name w:val="heading 3"/>
    <w:basedOn w:val="Normal"/>
    <w:next w:val="Normal"/>
    <w:qFormat/>
    <w:rsid w:val="00A507ED"/>
    <w:pPr>
      <w:keepNext/>
      <w:jc w:val="right"/>
      <w:outlineLvl w:val="2"/>
    </w:pPr>
    <w:rPr>
      <w:rFonts w:ascii="Arial" w:hAnsi="Arial" w:cs="Arial"/>
      <w:b/>
      <w:iCs/>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pgrafe">
    <w:name w:val="caption"/>
    <w:basedOn w:val="Normal"/>
    <w:next w:val="Normal"/>
    <w:qFormat/>
    <w:rsid w:val="00A507ED"/>
    <w:pPr>
      <w:spacing w:before="120" w:after="120"/>
    </w:pPr>
    <w:rPr>
      <w:b/>
      <w:bCs/>
      <w:sz w:val="20"/>
      <w:szCs w:val="20"/>
    </w:rPr>
  </w:style>
  <w:style w:type="paragraph" w:styleId="Encabezado">
    <w:name w:val="header"/>
    <w:basedOn w:val="Normal"/>
    <w:link w:val="EncabezadoCar"/>
    <w:uiPriority w:val="99"/>
    <w:rsid w:val="00A507ED"/>
    <w:pPr>
      <w:tabs>
        <w:tab w:val="center" w:pos="4419"/>
        <w:tab w:val="right" w:pos="8838"/>
      </w:tabs>
    </w:pPr>
  </w:style>
  <w:style w:type="paragraph" w:styleId="Piedepgina">
    <w:name w:val="footer"/>
    <w:basedOn w:val="Normal"/>
    <w:link w:val="PiedepginaCar"/>
    <w:uiPriority w:val="99"/>
    <w:rsid w:val="00A507ED"/>
    <w:pPr>
      <w:tabs>
        <w:tab w:val="center" w:pos="4419"/>
        <w:tab w:val="right" w:pos="8838"/>
      </w:tabs>
    </w:pPr>
  </w:style>
  <w:style w:type="paragraph" w:styleId="Textoindependiente">
    <w:name w:val="Body Text"/>
    <w:basedOn w:val="Normal"/>
    <w:rsid w:val="00A507ED"/>
    <w:rPr>
      <w:rFonts w:ascii="Arial" w:hAnsi="Arial" w:cs="Arial"/>
      <w:sz w:val="18"/>
    </w:rPr>
  </w:style>
  <w:style w:type="paragraph" w:styleId="Textoindependiente2">
    <w:name w:val="Body Text 2"/>
    <w:basedOn w:val="Normal"/>
    <w:rsid w:val="00A507ED"/>
    <w:pPr>
      <w:jc w:val="both"/>
    </w:pPr>
    <w:rPr>
      <w:rFonts w:ascii="Arial" w:hAnsi="Arial" w:cs="Arial"/>
      <w:sz w:val="16"/>
    </w:rPr>
  </w:style>
  <w:style w:type="table" w:styleId="Tablaconcuadrcula">
    <w:name w:val="Table Grid"/>
    <w:basedOn w:val="Tablanormal"/>
    <w:uiPriority w:val="59"/>
    <w:rsid w:val="0067774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99"/>
    <w:qFormat/>
    <w:rsid w:val="00677744"/>
    <w:pPr>
      <w:spacing w:after="200" w:line="276" w:lineRule="auto"/>
      <w:ind w:left="720"/>
      <w:contextualSpacing/>
    </w:pPr>
    <w:rPr>
      <w:rFonts w:ascii="Calibri" w:eastAsia="Calibri" w:hAnsi="Calibri"/>
      <w:sz w:val="22"/>
      <w:szCs w:val="22"/>
      <w:lang w:val="es-MX" w:eastAsia="en-US"/>
    </w:rPr>
  </w:style>
  <w:style w:type="character" w:customStyle="1" w:styleId="EncabezadoCar">
    <w:name w:val="Encabezado Car"/>
    <w:link w:val="Encabezado"/>
    <w:uiPriority w:val="99"/>
    <w:rsid w:val="008E0FFB"/>
    <w:rPr>
      <w:sz w:val="24"/>
      <w:szCs w:val="24"/>
      <w:lang w:val="es-ES" w:eastAsia="es-ES"/>
    </w:rPr>
  </w:style>
  <w:style w:type="character" w:customStyle="1" w:styleId="PiedepginaCar">
    <w:name w:val="Pie de página Car"/>
    <w:link w:val="Piedepgina"/>
    <w:uiPriority w:val="99"/>
    <w:rsid w:val="00EE4B4F"/>
    <w:rPr>
      <w:sz w:val="24"/>
      <w:szCs w:val="24"/>
      <w:lang w:val="es-ES" w:eastAsia="es-ES"/>
    </w:rPr>
  </w:style>
  <w:style w:type="paragraph" w:styleId="Textodeglobo">
    <w:name w:val="Balloon Text"/>
    <w:basedOn w:val="Normal"/>
    <w:link w:val="TextodegloboCar"/>
    <w:semiHidden/>
    <w:unhideWhenUsed/>
    <w:rsid w:val="002D7DCB"/>
    <w:rPr>
      <w:rFonts w:ascii="Segoe UI" w:hAnsi="Segoe UI" w:cs="Segoe UI"/>
      <w:sz w:val="18"/>
      <w:szCs w:val="18"/>
    </w:rPr>
  </w:style>
  <w:style w:type="character" w:customStyle="1" w:styleId="TextodegloboCar">
    <w:name w:val="Texto de globo Car"/>
    <w:basedOn w:val="Fuentedeprrafopredeter"/>
    <w:link w:val="Textodeglobo"/>
    <w:semiHidden/>
    <w:rsid w:val="002D7DCB"/>
    <w:rPr>
      <w:rFonts w:ascii="Segoe UI" w:hAnsi="Segoe UI" w:cs="Segoe UI"/>
      <w:sz w:val="18"/>
      <w:szCs w:val="18"/>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23628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7D168B-EB9E-4098-B8E3-6BF378740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3758</Words>
  <Characters>20670</Characters>
  <Application>Microsoft Office Word</Application>
  <DocSecurity>0</DocSecurity>
  <Lines>172</Lines>
  <Paragraphs>48</Paragraphs>
  <ScaleCrop>false</ScaleCrop>
  <HeadingPairs>
    <vt:vector size="2" baseType="variant">
      <vt:variant>
        <vt:lpstr>Título</vt:lpstr>
      </vt:variant>
      <vt:variant>
        <vt:i4>1</vt:i4>
      </vt:variant>
    </vt:vector>
  </HeadingPairs>
  <TitlesOfParts>
    <vt:vector size="1" baseType="lpstr">
      <vt:lpstr/>
    </vt:vector>
  </TitlesOfParts>
  <Company>CAPFCE</Company>
  <LinksUpToDate>false</LinksUpToDate>
  <CharactersWithSpaces>24380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Antonio Villanueva</dc:creator>
  <cp:lastModifiedBy>Lorenzo Gomez Vega</cp:lastModifiedBy>
  <cp:revision>4</cp:revision>
  <cp:lastPrinted>2013-09-26T04:26:00Z</cp:lastPrinted>
  <dcterms:created xsi:type="dcterms:W3CDTF">2013-10-01T23:22:00Z</dcterms:created>
  <dcterms:modified xsi:type="dcterms:W3CDTF">2013-10-01T23:31:00Z</dcterms:modified>
</cp:coreProperties>
</file>